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clear" w:leader="none" w:pos="9639"/>
        </w:tabs>
        <w:spacing/>
        <w:ind/>
        <w:jc w:val="center"/>
        <w:rPr>
          <w:rFonts w:asciiTheme="minorHAnsi" w:hAnsiTheme="minorHAnsi" w:cstheme="minorHAnsi"/>
          <w:b/>
          <w:iCs/>
          <w:caps/>
          <w:sz w:val="28"/>
        </w:rPr>
      </w:pPr>
      <w:r>
        <w:rPr>
          <w:rFonts w:asciiTheme="minorHAnsi" w:hAnsiTheme="minorHAnsi" w:cstheme="minorHAnsi"/>
          <w:b/>
          <w:iCs/>
          <w:caps/>
          <w:sz w:val="28"/>
        </w:rPr>
        <w:t xml:space="preserve">DE</w:t>
      </w:r>
      <w:r>
        <w:rPr>
          <w:rFonts w:asciiTheme="minorHAnsi" w:hAnsiTheme="minorHAnsi" w:cstheme="minorHAnsi"/>
          <w:b/>
          <w:iCs/>
          <w:caps/>
          <w:sz w:val="28"/>
        </w:rPr>
        <w:t xml:space="preserve">MANDE DE CLASSEMENT CONFIDENTI</w:t>
      </w:r>
      <w:r>
        <w:rPr>
          <w:rFonts w:asciiTheme="minorHAnsi" w:hAnsiTheme="minorHAnsi" w:cstheme="minorHAnsi"/>
          <w:b/>
          <w:iCs/>
          <w:caps/>
          <w:sz w:val="28"/>
        </w:rPr>
        <w:t xml:space="preserve">EL</w:t>
      </w:r>
      <w:r>
        <w:rPr>
          <w:rFonts w:asciiTheme="minorHAnsi" w:hAnsiTheme="minorHAnsi" w:cstheme="minorHAnsi"/>
          <w:b/>
          <w:iCs/>
          <w:caps/>
          <w:sz w:val="28"/>
        </w:rPr>
        <w:t xml:space="preserve"> DE LA THESE ET</w:t>
      </w:r>
      <w:r>
        <w:rPr>
          <w:rFonts w:asciiTheme="minorHAnsi" w:hAnsiTheme="minorHAnsi" w:cstheme="minorHAnsi"/>
          <w:b/>
          <w:iCs/>
          <w:caps/>
          <w:sz w:val="28"/>
        </w:rPr>
        <w:t xml:space="preserve">, le cas echeant</w:t>
      </w:r>
      <w:r>
        <w:rPr>
          <w:rFonts w:asciiTheme="minorHAnsi" w:hAnsiTheme="minorHAnsi" w:cstheme="minorHAnsi"/>
          <w:b/>
          <w:iCs/>
          <w:caps/>
          <w:sz w:val="28"/>
        </w:rPr>
        <w:t xml:space="preserve">,</w:t>
      </w:r>
      <w:r>
        <w:rPr>
          <w:rFonts w:asciiTheme="minorHAnsi" w:hAnsiTheme="minorHAnsi" w:cstheme="minorHAnsi"/>
          <w:b/>
          <w:iCs/>
          <w:caps/>
          <w:sz w:val="28"/>
        </w:rPr>
        <w:t xml:space="preserve"> </w:t>
      </w:r>
      <w:r>
        <w:rPr>
          <w:rFonts w:asciiTheme="minorHAnsi" w:hAnsiTheme="minorHAnsi" w:cstheme="minorHAnsi"/>
          <w:b/>
          <w:iCs/>
          <w:caps/>
          <w:sz w:val="28"/>
        </w:rPr>
        <w:t xml:space="preserve">de </w:t>
      </w:r>
      <w:r>
        <w:rPr>
          <w:rFonts w:asciiTheme="minorHAnsi" w:hAnsiTheme="minorHAnsi" w:cstheme="minorHAnsi"/>
          <w:b/>
          <w:iCs/>
          <w:caps/>
          <w:sz w:val="28"/>
        </w:rPr>
        <w:t xml:space="preserve">derogation au caractere public de la soutenance (huis clos)</w:t>
      </w:r>
      <w:r>
        <w:rPr>
          <w:rFonts w:asciiTheme="minorHAnsi" w:hAnsiTheme="minorHAnsi" w:cstheme="minorHAnsi"/>
          <w:b/>
          <w:iCs/>
          <w:caps/>
          <w:sz w:val="28"/>
        </w:rPr>
      </w:r>
    </w:p>
    <w:p>
      <w:pPr>
        <w:pBdr/>
        <w:tabs>
          <w:tab w:val="clear" w:leader="none" w:pos="9639"/>
        </w:tabs>
        <w:spacing/>
        <w:ind/>
        <w:jc w:val="center"/>
        <w:rPr>
          <w:rFonts w:ascii="Open Sans" w:hAnsi="Open Sans" w:cs="Open Sans"/>
          <w:b/>
          <w:iCs/>
          <w:caps/>
          <w:sz w:val="28"/>
        </w:rPr>
      </w:pPr>
      <w:r>
        <w:rPr>
          <w:rFonts w:ascii="Open Sans" w:hAnsi="Open Sans" w:cs="Open Sans"/>
          <w:b/>
          <w:iCs/>
          <w:caps/>
          <w:sz w:val="28"/>
        </w:rPr>
      </w:r>
      <w:r>
        <w:rPr>
          <w:rFonts w:ascii="Open Sans" w:hAnsi="Open Sans" w:cs="Open Sans"/>
          <w:b/>
          <w:iCs/>
          <w:caps/>
          <w:sz w:val="28"/>
        </w:rPr>
      </w:r>
    </w:p>
    <w:p>
      <w:pPr>
        <w:pBdr/>
        <w:tabs>
          <w:tab w:val="clear" w:leader="none" w:pos="9639"/>
        </w:tabs>
        <w:spacing/>
        <w:ind/>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Article 19 de l’arrêté du 25 mai 2016 </w:t>
      </w:r>
      <w:r>
        <w:rPr>
          <w:rFonts w:asciiTheme="minorHAnsi" w:hAnsiTheme="minorHAnsi" w:cstheme="minorHAnsi"/>
          <w:sz w:val="22"/>
          <w:szCs w:val="22"/>
        </w:rPr>
        <w:t xml:space="preserve">(modifié par l’arrêté du 26 août 2022)</w:t>
      </w:r>
      <w:r>
        <w:rPr>
          <w:rFonts w:eastAsia="Calibri" w:asciiTheme="minorHAnsi" w:hAnsiTheme="minorHAnsi" w:cstheme="minorHAnsi"/>
          <w:i/>
          <w:iCs/>
          <w:sz w:val="22"/>
          <w:szCs w:val="22"/>
        </w:rPr>
        <w:t xml:space="preserve"> </w:t>
      </w:r>
      <w:r>
        <w:rPr>
          <w:rFonts w:asciiTheme="minorHAnsi" w:hAnsiTheme="minorHAnsi" w:cstheme="minorHAnsi"/>
          <w:sz w:val="22"/>
          <w:szCs w:val="22"/>
        </w:rPr>
        <w:t xml:space="preserve">fixant le cadre national de la formation et les modalités conduisant à la délivrance du diplôme national de doctorat :</w:t>
      </w:r>
      <w:r>
        <w:rPr>
          <w:rFonts w:asciiTheme="minorHAnsi" w:hAnsiTheme="minorHAnsi" w:cstheme="minorHAnsi"/>
          <w:color w:val="000000" w:themeColor="text1"/>
          <w:sz w:val="22"/>
          <w:szCs w:val="22"/>
        </w:rPr>
        <w:t xml:space="preserve"> « La soutenance est publique, sauf dérogation accordée à titre exceptionnel par le chef d'établissement si le sujet de la thèse présente un caractère de confidentialité avéré. »</w:t>
      </w:r>
      <w:r>
        <w:rPr>
          <w:rFonts w:asciiTheme="minorHAnsi" w:hAnsiTheme="minorHAnsi" w:cstheme="minorHAnsi"/>
          <w:color w:val="000000" w:themeColor="text1"/>
          <w:sz w:val="22"/>
          <w:szCs w:val="22"/>
        </w:rPr>
      </w:r>
    </w:p>
    <w:p>
      <w:pPr>
        <w:pBdr/>
        <w:tabs>
          <w:tab w:val="clear" w:leader="none" w:pos="9639"/>
        </w:tabs>
        <w:spacing/>
        <w:ind/>
        <w:jc w:val="both"/>
        <w:rPr>
          <w:rFonts w:ascii="Segoe UI" w:hAnsi="Segoe UI" w:cs="Segoe UI"/>
          <w:color w:val="000000" w:themeColor="text1"/>
          <w:sz w:val="24"/>
        </w:rPr>
      </w:pPr>
      <w:r>
        <w:rPr>
          <w:rFonts w:ascii="Segoe UI" w:hAnsi="Segoe UI" w:cs="Segoe UI"/>
          <w:color w:val="000000" w:themeColor="text1"/>
          <w:sz w:val="24"/>
        </w:rPr>
      </w:r>
      <w:r>
        <w:rPr>
          <w:rFonts w:ascii="Segoe UI" w:hAnsi="Segoe UI" w:cs="Segoe UI"/>
          <w:color w:val="000000" w:themeColor="text1"/>
          <w:sz w:val="24"/>
        </w:rPr>
      </w:r>
    </w:p>
    <w:p>
      <w:pPr>
        <w:pStyle w:val="809"/>
        <w:numPr>
          <w:ilvl w:val="0"/>
          <w:numId w:val="7"/>
        </w:numPr>
        <w:pBdr/>
        <w:spacing/>
        <w:ind/>
        <w:rPr>
          <w:rFonts w:asciiTheme="minorHAnsi" w:hAnsiTheme="minorHAnsi" w:cstheme="minorHAnsi"/>
          <w:color w:val="auto"/>
          <w:sz w:val="22"/>
          <w:szCs w:val="22"/>
        </w:rPr>
      </w:pPr>
      <w:r>
        <w:rPr>
          <w:rFonts w:asciiTheme="minorHAnsi" w:hAnsiTheme="minorHAnsi" w:cstheme="minorHAnsi"/>
          <w:color w:val="auto"/>
          <w:sz w:val="22"/>
          <w:szCs w:val="22"/>
        </w:rPr>
        <w:t xml:space="preserve">Cadre de la demande</w:t>
      </w:r>
      <w:r>
        <w:rPr>
          <w:rFonts w:asciiTheme="minorHAnsi" w:hAnsiTheme="minorHAnsi" w:cstheme="minorHAnsi"/>
          <w:color w:val="auto"/>
          <w:sz w:val="22"/>
          <w:szCs w:val="22"/>
        </w:rPr>
      </w:r>
    </w:p>
    <w:p>
      <w:pPr>
        <w:pBdr/>
        <w:spacing/>
        <w:ind/>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Conformément à </w:t>
      </w:r>
      <w:r>
        <w:rPr>
          <w:rFonts w:eastAsia="Calibri" w:asciiTheme="minorHAnsi" w:hAnsiTheme="minorHAnsi" w:cstheme="minorHAnsi"/>
          <w:color w:val="000000" w:themeColor="text1"/>
          <w:sz w:val="22"/>
          <w:szCs w:val="22"/>
        </w:rPr>
        <w:t xml:space="preserve">l’article 19 de l’arrêté du 25 mai 2016 fixant le cadre national de la formation et les modalités conduisant à la délivrance du diplôme national de doctorat</w:t>
      </w:r>
      <w:r>
        <w:rPr>
          <w:rFonts w:asciiTheme="minorHAnsi" w:hAnsiTheme="minorHAnsi" w:cstheme="minorHAnsi"/>
          <w:color w:val="000000" w:themeColor="text1"/>
          <w:sz w:val="22"/>
          <w:szCs w:val="22"/>
        </w:rPr>
        <w:t xml:space="preserve">, si la thèse présente un caractère confidentiel avéré, la thèse pourra être rendue confidentielle et une dérogation au caractère public de la soutenance (soutenance à huis-clos) peut être demandée, dans un délai minimal de </w:t>
      </w:r>
      <w:r>
        <w:rPr>
          <w:rFonts w:asciiTheme="minorHAnsi" w:hAnsiTheme="minorHAnsi" w:cstheme="minorHAnsi"/>
          <w:b/>
          <w:bCs/>
          <w:color w:val="000000" w:themeColor="text1"/>
          <w:sz w:val="22"/>
          <w:szCs w:val="22"/>
        </w:rPr>
        <w:t xml:space="preserve">3 mois avant la soutenance</w:t>
      </w:r>
      <w:r>
        <w:rPr>
          <w:rFonts w:asciiTheme="minorHAnsi" w:hAnsiTheme="minorHAnsi" w:cstheme="minorHAnsi"/>
          <w:color w:val="000000" w:themeColor="text1"/>
          <w:sz w:val="22"/>
          <w:szCs w:val="22"/>
        </w:rPr>
        <w:t xml:space="preserve">, par le doctorant ou la doctorante </w:t>
      </w:r>
      <w:r>
        <w:rPr>
          <w:rFonts w:asciiTheme="minorHAnsi" w:hAnsiTheme="minorHAnsi" w:cstheme="minorHAnsi"/>
          <w:color w:val="000000" w:themeColor="text1"/>
          <w:sz w:val="22"/>
          <w:szCs w:val="22"/>
        </w:rPr>
        <w:t xml:space="preserve">au Président de l’Institut Polytechnique de Paris.</w:t>
      </w:r>
      <w:r>
        <w:rPr>
          <w:rFonts w:asciiTheme="minorHAnsi" w:hAnsiTheme="minorHAnsi" w:cstheme="minorHAnsi"/>
          <w:color w:val="000000" w:themeColor="text1"/>
          <w:sz w:val="22"/>
          <w:szCs w:val="22"/>
        </w:rPr>
      </w:r>
    </w:p>
    <w:p>
      <w:pPr>
        <w:pBdr/>
        <w:spacing/>
        <w:ind/>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La demande motivée et justifiée doit être fournie au service chargé des soutenances </w:t>
      </w:r>
      <w:r>
        <w:rPr>
          <w:rFonts w:asciiTheme="minorHAnsi" w:hAnsiTheme="minorHAnsi" w:cstheme="minorHAnsi"/>
          <w:b/>
          <w:bCs/>
          <w:color w:val="000000" w:themeColor="text1"/>
          <w:sz w:val="22"/>
          <w:szCs w:val="22"/>
        </w:rPr>
        <w:t xml:space="preserve">en même temps que la demande de désignation des rapporteurs et du jury</w:t>
      </w:r>
      <w:r>
        <w:rPr>
          <w:rFonts w:asciiTheme="minorHAnsi" w:hAnsiTheme="minorHAnsi" w:cstheme="minorHAnsi"/>
          <w:color w:val="000000" w:themeColor="text1"/>
          <w:sz w:val="22"/>
          <w:szCs w:val="22"/>
        </w:rPr>
        <w:t xml:space="preserve">.</w:t>
      </w:r>
      <w:r>
        <w:rPr>
          <w:rFonts w:asciiTheme="minorHAnsi" w:hAnsiTheme="minorHAnsi" w:cstheme="minorHAnsi"/>
          <w:color w:val="000000" w:themeColor="text1"/>
          <w:sz w:val="22"/>
          <w:szCs w:val="22"/>
        </w:rPr>
      </w:r>
    </w:p>
    <w:p>
      <w:pPr>
        <w:pStyle w:val="833"/>
        <w:numPr>
          <w:ilvl w:val="0"/>
          <w:numId w:val="4"/>
        </w:numPr>
        <w:pBdr/>
        <w:spacing w:after="120"/>
        <w:ind/>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Si la thèse est classée confidentielle par</w:t>
      </w:r>
      <w:r>
        <w:rPr>
          <w:rFonts w:asciiTheme="minorHAnsi" w:hAnsiTheme="minorHAnsi" w:cstheme="minorHAnsi"/>
          <w:color w:val="000000" w:themeColor="text1"/>
          <w:szCs w:val="22"/>
        </w:rPr>
        <w:t xml:space="preserve"> l’Institut Polytechnique de Paris</w:t>
      </w:r>
      <w:r>
        <w:rPr>
          <w:rFonts w:asciiTheme="minorHAnsi" w:hAnsiTheme="minorHAnsi" w:cstheme="minorHAnsi"/>
          <w:color w:val="000000" w:themeColor="text1"/>
          <w:szCs w:val="22"/>
        </w:rPr>
        <w:t xml:space="preserve">, alors les rapporteurs et les membres du Jury, qui auront à connaître le contenu de la thèse, devront avoir établi et signé un engagement de confidentialité avant qu’un exemplaire de la thèse ne leur soit fourni.</w:t>
      </w:r>
      <w:r>
        <w:rPr>
          <w:rFonts w:asciiTheme="minorHAnsi" w:hAnsiTheme="minorHAnsi" w:cstheme="minorHAnsi"/>
          <w:color w:val="000000" w:themeColor="text1"/>
          <w:szCs w:val="22"/>
        </w:rPr>
      </w:r>
    </w:p>
    <w:p>
      <w:pPr>
        <w:pStyle w:val="833"/>
        <w:numPr>
          <w:ilvl w:val="0"/>
          <w:numId w:val="4"/>
        </w:numPr>
        <w:pBdr/>
        <w:spacing w:after="120"/>
        <w:ind/>
        <w:jc w:val="both"/>
        <w:rPr>
          <w:rFonts w:asciiTheme="minorHAnsi" w:hAnsiTheme="minorHAnsi" w:cstheme="minorHAnsi"/>
          <w:b/>
          <w:bCs/>
          <w:color w:val="000000" w:themeColor="text1"/>
          <w:szCs w:val="22"/>
        </w:rPr>
      </w:pPr>
      <w:r>
        <w:rPr>
          <w:rFonts w:asciiTheme="minorHAnsi" w:hAnsiTheme="minorHAnsi" w:cstheme="minorHAnsi"/>
          <w:color w:val="000000" w:themeColor="text1"/>
          <w:szCs w:val="22"/>
        </w:rPr>
        <w:t xml:space="preserve">Si la soutenance à huis-clos est autorisée, le public qui assistera à la soutenance devra alors avoir signé un engagement de confidentialité avant d’être admis à entrer dans la salle où se tiendra la soutenance le jour de la soutenance. </w:t>
      </w:r>
      <w:r>
        <w:rPr>
          <w:rFonts w:asciiTheme="minorHAnsi" w:hAnsiTheme="minorHAnsi" w:cstheme="minorHAnsi"/>
          <w:b/>
          <w:bCs/>
          <w:color w:val="000000" w:themeColor="text1"/>
          <w:szCs w:val="22"/>
        </w:rPr>
        <w:t xml:space="preserve">A noter qu’une soutenance à huis-clos ne peut pas se tenir en visioconférence.</w:t>
      </w:r>
      <w:r>
        <w:rPr>
          <w:rFonts w:asciiTheme="minorHAnsi" w:hAnsiTheme="minorHAnsi" w:cstheme="minorHAnsi"/>
          <w:b/>
          <w:bCs/>
          <w:color w:val="000000" w:themeColor="text1"/>
          <w:szCs w:val="22"/>
        </w:rPr>
      </w:r>
    </w:p>
    <w:p>
      <w:pPr>
        <w:pBdr/>
        <w:spacing/>
        <w:ind/>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Les engagements de confidentialité signés devront être remis au service chargé des soutenances et transmis à la bibliothèque lors du rendez-vous pour le dépôt légal de la thèse, afin que les conditions de confidentialité puissent être prises en compte. </w:t>
      </w:r>
      <w:r>
        <w:rPr>
          <w:rFonts w:asciiTheme="minorHAnsi" w:hAnsiTheme="minorHAnsi" w:cstheme="minorHAnsi"/>
          <w:b/>
          <w:bCs/>
          <w:sz w:val="22"/>
          <w:szCs w:val="22"/>
        </w:rPr>
        <w:br w:type="page" w:clear="all"/>
      </w:r>
      <w:r>
        <w:rPr>
          <w:rFonts w:asciiTheme="minorHAnsi" w:hAnsiTheme="minorHAnsi" w:cstheme="minorHAnsi"/>
          <w:b/>
          <w:bCs/>
          <w:color w:val="000000" w:themeColor="text1"/>
          <w:sz w:val="22"/>
          <w:szCs w:val="22"/>
        </w:rPr>
      </w:r>
    </w:p>
    <w:p>
      <w:pPr>
        <w:pStyle w:val="809"/>
        <w:numPr>
          <w:ilvl w:val="0"/>
          <w:numId w:val="7"/>
        </w:numPr>
        <w:pBdr/>
        <w:spacing/>
        <w:ind/>
        <w:rPr>
          <w:rFonts w:asciiTheme="minorHAnsi" w:hAnsiTheme="minorHAnsi" w:cstheme="minorHAnsi"/>
          <w:color w:val="auto"/>
          <w:sz w:val="22"/>
          <w:szCs w:val="22"/>
        </w:rPr>
      </w:pPr>
      <w:r>
        <w:rPr>
          <w:rFonts w:asciiTheme="minorHAnsi" w:hAnsiTheme="minorHAnsi" w:cstheme="minorHAnsi"/>
          <w:color w:val="auto"/>
          <w:sz w:val="22"/>
          <w:szCs w:val="22"/>
        </w:rPr>
        <w:t xml:space="preserve">Demande motivée</w:t>
      </w:r>
      <w:r>
        <w:rPr>
          <w:rFonts w:asciiTheme="minorHAnsi" w:hAnsiTheme="minorHAnsi" w:cstheme="minorHAnsi"/>
          <w:color w:val="auto"/>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Titre de la Thèse : </w:t>
      </w:r>
      <w:r>
        <w:rPr>
          <w:rFonts w:asciiTheme="minorHAnsi" w:hAnsiTheme="minorHAnsi" w:cstheme="minorHAnsi"/>
          <w:sz w:val="22"/>
          <w:szCs w:val="22"/>
        </w:rPr>
        <w:tab/>
        <w:t xml:space="preserve">                                                                                                  </w:t>
      </w:r>
      <w:r>
        <w:rPr>
          <w:rFonts w:asciiTheme="minorHAnsi" w:hAnsiTheme="minorHAnsi" w:cstheme="minorHAnsi"/>
          <w:sz w:val="22"/>
          <w:szCs w:val="22"/>
        </w:rPr>
      </w:r>
    </w:p>
    <w:p>
      <w:pPr>
        <w:pBdr/>
        <w:spacing w:after="200"/>
        <w:ind/>
        <w:rPr>
          <w:rFonts w:asciiTheme="minorHAnsi" w:hAnsiTheme="minorHAnsi" w:cstheme="minorHAnsi"/>
          <w:sz w:val="22"/>
          <w:szCs w:val="22"/>
        </w:rPr>
      </w:pPr>
      <w:r>
        <w:rPr>
          <w:rFonts w:asciiTheme="minorHAnsi" w:hAnsiTheme="minorHAnsi" w:cstheme="minorHAnsi"/>
          <w:caps/>
          <w:sz w:val="22"/>
          <w:szCs w:val="22"/>
        </w:rPr>
        <w:t xml:space="preserve">é</w:t>
      </w:r>
      <w:r>
        <w:rPr>
          <w:rFonts w:asciiTheme="minorHAnsi" w:hAnsiTheme="minorHAnsi" w:cstheme="minorHAnsi"/>
          <w:sz w:val="22"/>
          <w:szCs w:val="22"/>
        </w:rPr>
        <w:t xml:space="preserve">cole doctorale : </w:t>
      </w:r>
      <w:r>
        <w:rPr>
          <w:rFonts w:asciiTheme="minorHAnsi" w:hAnsiTheme="minorHAnsi" w:cstheme="minorHAnsi"/>
          <w:sz w:val="22"/>
          <w:szCs w:val="22"/>
        </w:rPr>
        <w:tab/>
      </w:r>
      <w:r>
        <w:rPr>
          <w:rFonts w:asciiTheme="minorHAnsi" w:hAnsiTheme="minorHAnsi" w:cstheme="minorHAnsi"/>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Date de soutenance prévisionnelle :  </w:t>
      </w:r>
      <w:r>
        <w:rPr>
          <w:rFonts w:asciiTheme="minorHAnsi" w:hAnsiTheme="minorHAnsi" w:cstheme="minorHAnsi"/>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Nous soussignés, </w:t>
      </w:r>
      <w:r>
        <w:rPr>
          <w:rFonts w:asciiTheme="minorHAnsi" w:hAnsiTheme="minorHAnsi" w:cstheme="minorHAnsi"/>
          <w:sz w:val="22"/>
          <w:szCs w:val="22"/>
        </w:rPr>
      </w:r>
    </w:p>
    <w:p>
      <w:pPr>
        <w:pBdr/>
        <w:spacing w:after="200"/>
        <w:ind/>
        <w:jc w:val="right"/>
        <w:rPr>
          <w:rFonts w:asciiTheme="minorHAnsi" w:hAnsiTheme="minorHAnsi" w:cstheme="minorHAnsi"/>
          <w:i/>
          <w:sz w:val="22"/>
          <w:szCs w:val="22"/>
        </w:rPr>
      </w:pPr>
      <w:r>
        <w:rPr>
          <w:rFonts w:asciiTheme="minorHAnsi" w:hAnsiTheme="minorHAnsi" w:cstheme="minorHAnsi"/>
          <w:i/>
          <w:sz w:val="22"/>
          <w:szCs w:val="22"/>
        </w:rPr>
        <w:t xml:space="preserve">civilité</w:t>
      </w:r>
      <w:r>
        <w:rPr>
          <w:rFonts w:asciiTheme="minorHAnsi" w:hAnsiTheme="minorHAnsi" w:cstheme="minorHAnsi"/>
          <w:i/>
          <w:sz w:val="22"/>
          <w:szCs w:val="22"/>
        </w:rPr>
        <w:t xml:space="preserve">, nom, prénom du directeur ou la directrice de thèse                          </w:t>
      </w:r>
      <w:r>
        <w:rPr>
          <w:rFonts w:asciiTheme="minorHAnsi" w:hAnsiTheme="minorHAnsi" w:cstheme="minorHAnsi"/>
          <w:i/>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et</w:t>
      </w:r>
      <w:r>
        <w:rPr>
          <w:rFonts w:asciiTheme="minorHAnsi" w:hAnsiTheme="minorHAnsi" w:cstheme="minorHAnsi"/>
          <w:sz w:val="22"/>
          <w:szCs w:val="22"/>
        </w:rPr>
      </w:r>
    </w:p>
    <w:p>
      <w:pPr>
        <w:pBdr/>
        <w:spacing w:after="200"/>
        <w:ind/>
        <w:jc w:val="right"/>
        <w:rPr>
          <w:rFonts w:asciiTheme="minorHAnsi" w:hAnsiTheme="minorHAnsi" w:cstheme="minorHAnsi"/>
          <w:sz w:val="22"/>
          <w:szCs w:val="22"/>
        </w:rPr>
      </w:pPr>
      <w:r>
        <w:rPr>
          <w:rFonts w:asciiTheme="minorHAnsi" w:hAnsiTheme="minorHAnsi" w:cstheme="minorHAnsi"/>
          <w:i/>
          <w:sz w:val="22"/>
          <w:szCs w:val="22"/>
        </w:rPr>
        <w:t xml:space="preserve">civilité</w:t>
      </w:r>
      <w:r>
        <w:rPr>
          <w:rFonts w:asciiTheme="minorHAnsi" w:hAnsiTheme="minorHAnsi" w:cstheme="minorHAnsi"/>
          <w:i/>
          <w:sz w:val="22"/>
          <w:szCs w:val="22"/>
        </w:rPr>
        <w:t xml:space="preserve">, nom, prénom du doctorant ou de la doctorante       </w:t>
      </w:r>
      <w:r>
        <w:rPr>
          <w:rFonts w:asciiTheme="minorHAnsi" w:hAnsiTheme="minorHAnsi" w:cstheme="minorHAnsi"/>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sollicitons</w:t>
      </w:r>
      <w:r>
        <w:rPr>
          <w:rFonts w:asciiTheme="minorHAnsi" w:hAnsiTheme="minorHAnsi" w:cstheme="minorHAnsi"/>
          <w:sz w:val="22"/>
          <w:szCs w:val="22"/>
        </w:rPr>
        <w:t xml:space="preserve">, de </w:t>
      </w:r>
      <w:r>
        <w:rPr>
          <w:rFonts w:asciiTheme="minorHAnsi" w:hAnsiTheme="minorHAnsi" w:cstheme="minorHAnsi"/>
          <w:sz w:val="22"/>
          <w:szCs w:val="22"/>
        </w:rPr>
        <w:t xml:space="preserve">monsieur le </w:t>
      </w:r>
      <w:r>
        <w:rPr>
          <w:rFonts w:asciiTheme="minorHAnsi" w:hAnsiTheme="minorHAnsi" w:cstheme="minorHAnsi"/>
          <w:color w:val="000000" w:themeColor="text1"/>
          <w:sz w:val="22"/>
          <w:szCs w:val="22"/>
        </w:rPr>
        <w:t xml:space="preserve">Président de l’Institut Polytechnique de </w:t>
      </w:r>
      <w:r>
        <w:rPr>
          <w:rFonts w:asciiTheme="minorHAnsi" w:hAnsiTheme="minorHAnsi" w:cstheme="minorHAnsi"/>
          <w:color w:val="000000" w:themeColor="text1"/>
          <w:sz w:val="22"/>
          <w:szCs w:val="22"/>
        </w:rPr>
        <w:t xml:space="preserve">Paris</w:t>
      </w:r>
      <w:r>
        <w:rPr>
          <w:rFonts w:asciiTheme="minorHAnsi" w:hAnsiTheme="minorHAnsi" w:cstheme="minorHAnsi"/>
          <w:sz w:val="22"/>
          <w:szCs w:val="22"/>
        </w:rPr>
        <w:t xml:space="preserve"> </w:t>
      </w:r>
      <w:r>
        <w:rPr>
          <w:rFonts w:asciiTheme="minorHAnsi" w:hAnsiTheme="minorHAnsi" w:cstheme="minorHAnsi"/>
          <w:sz w:val="22"/>
          <w:szCs w:val="22"/>
        </w:rPr>
        <w:t xml:space="preserve">,</w:t>
      </w:r>
      <w:r>
        <w:rPr>
          <w:rFonts w:asciiTheme="minorHAnsi" w:hAnsiTheme="minorHAnsi" w:cstheme="minorHAnsi"/>
          <w:sz w:val="22"/>
          <w:szCs w:val="22"/>
        </w:rPr>
        <w:t xml:space="preserve"> </w:t>
      </w:r>
      <w:r>
        <w:rPr>
          <w:rFonts w:asciiTheme="minorHAnsi" w:hAnsiTheme="minorHAnsi" w:cstheme="minorHAnsi"/>
          <w:sz w:val="22"/>
          <w:szCs w:val="22"/>
        </w:rPr>
      </w:r>
    </w:p>
    <w:p>
      <w:pPr>
        <w:pStyle w:val="833"/>
        <w:numPr>
          <w:ilvl w:val="0"/>
          <w:numId w:val="5"/>
        </w:numPr>
        <w:pBdr/>
        <w:spacing w:after="200"/>
        <w:ind w:hanging="357" w:left="714"/>
        <w:jc w:val="both"/>
        <w:rPr>
          <w:rFonts w:asciiTheme="minorHAnsi" w:hAnsiTheme="minorHAnsi" w:cstheme="minorHAnsi"/>
          <w:szCs w:val="22"/>
        </w:rPr>
      </w:pPr>
      <w:r>
        <w:rPr>
          <w:rFonts w:asciiTheme="minorHAnsi" w:hAnsiTheme="minorHAnsi" w:cstheme="minorHAnsi"/>
          <w:szCs w:val="22"/>
        </w:rPr>
        <w:t xml:space="preserve">une</w:t>
      </w:r>
      <w:r>
        <w:rPr>
          <w:rFonts w:asciiTheme="minorHAnsi" w:hAnsiTheme="minorHAnsi" w:cstheme="minorHAnsi"/>
          <w:szCs w:val="22"/>
        </w:rPr>
        <w:t xml:space="preserve"> dérogation au caractère public de la soutenance de doctorat, pour une thèse présentant un caractère confidentiel avéré</w:t>
      </w:r>
      <w:r>
        <w:rPr>
          <w:rFonts w:asciiTheme="minorHAnsi" w:hAnsiTheme="minorHAnsi" w:cstheme="minorHAnsi"/>
          <w:szCs w:val="22"/>
        </w:rPr>
      </w:r>
    </w:p>
    <w:p>
      <w:pPr>
        <w:pStyle w:val="833"/>
        <w:numPr>
          <w:ilvl w:val="0"/>
          <w:numId w:val="5"/>
        </w:numPr>
        <w:pBdr/>
        <w:spacing w:after="200"/>
        <w:ind/>
        <w:jc w:val="both"/>
        <w:rPr>
          <w:rFonts w:asciiTheme="minorHAnsi" w:hAnsiTheme="minorHAnsi" w:cstheme="minorHAnsi"/>
          <w:szCs w:val="22"/>
        </w:rPr>
      </w:pPr>
      <w:r>
        <w:rPr>
          <w:rFonts w:asciiTheme="minorHAnsi" w:hAnsiTheme="minorHAnsi" w:cstheme="minorHAnsi"/>
          <w:szCs w:val="22"/>
        </w:rPr>
        <w:t xml:space="preserve">le</w:t>
      </w:r>
      <w:r>
        <w:rPr>
          <w:rFonts w:asciiTheme="minorHAnsi" w:hAnsiTheme="minorHAnsi" w:cstheme="minorHAnsi"/>
          <w:szCs w:val="22"/>
        </w:rPr>
        <w:t xml:space="preserve"> classement confidentiel de la thèse pour une durée de </w:t>
      </w:r>
      <w:r>
        <w:rPr>
          <w:rFonts w:asciiTheme="minorHAnsi" w:hAnsiTheme="minorHAnsi" w:cstheme="minorHAnsi"/>
          <w:b/>
          <w:color w:val="000000" w:themeColor="text1"/>
          <w:szCs w:val="22"/>
        </w:rPr>
        <w:t xml:space="preserve">……… mois</w:t>
      </w:r>
      <w:r>
        <w:rPr>
          <w:rFonts w:asciiTheme="minorHAnsi" w:hAnsiTheme="minorHAnsi" w:cstheme="minorHAnsi"/>
          <w:szCs w:val="22"/>
        </w:rPr>
        <w:t xml:space="preserve">.</w:t>
      </w:r>
      <w:r>
        <w:rPr>
          <w:rFonts w:asciiTheme="minorHAnsi" w:hAnsiTheme="minorHAnsi" w:cstheme="minorHAnsi"/>
          <w:szCs w:val="22"/>
        </w:rPr>
      </w:r>
    </w:p>
    <w:p>
      <w:pPr>
        <w:pBdr/>
        <w:spacing w:after="200"/>
        <w:ind/>
        <w:jc w:val="both"/>
        <w:rPr>
          <w:rFonts w:asciiTheme="minorHAnsi" w:hAnsiTheme="minorHAnsi" w:cstheme="minorHAnsi"/>
          <w:sz w:val="22"/>
          <w:szCs w:val="22"/>
        </w:rPr>
      </w:pPr>
      <w:r>
        <w:rPr>
          <w:rFonts w:asciiTheme="minorHAnsi" w:hAnsiTheme="minorHAnsi" w:cstheme="minorHAnsi"/>
          <w:sz w:val="22"/>
          <w:szCs w:val="22"/>
        </w:rPr>
        <w:t xml:space="preserve">Nous sommes informés que la soutenance de doctorat ne pourra</w:t>
      </w:r>
      <w:r>
        <w:rPr>
          <w:rFonts w:asciiTheme="minorHAnsi" w:hAnsiTheme="minorHAnsi" w:cstheme="minorHAnsi"/>
          <w:sz w:val="22"/>
          <w:szCs w:val="22"/>
        </w:rPr>
        <w:t xml:space="preserve"> avoir lieu à huis-clos que sous réserve du classement confidentiel de la thèse, d’un accord préalable de confidentialité avec les rapporteurs et les membres du Jury et d’un engagement de confidentialité du public.                                          </w:t>
      </w:r>
      <w:r>
        <w:rPr>
          <w:rFonts w:asciiTheme="minorHAnsi" w:hAnsiTheme="minorHAnsi" w:cstheme="minorHAnsi"/>
          <w:sz w:val="22"/>
          <w:szCs w:val="22"/>
        </w:rPr>
      </w:r>
    </w:p>
    <w:p>
      <w:pPr>
        <w:pBdr/>
        <w:spacing w:after="200"/>
        <w:ind/>
        <w:rPr>
          <w:rFonts w:asciiTheme="minorHAnsi" w:hAnsiTheme="minorHAnsi" w:cstheme="minorHAnsi"/>
          <w:sz w:val="22"/>
          <w:szCs w:val="22"/>
        </w:rPr>
      </w:pPr>
      <w:r>
        <w:rPr>
          <w:rFonts w:asciiTheme="minorHAnsi" w:hAnsiTheme="minorHAnsi" w:cstheme="minorHAnsi"/>
          <w:sz w:val="22"/>
          <w:szCs w:val="22"/>
        </w:rPr>
        <w:t xml:space="preserve">Nous certifions que les toutes les alternatives au huis-clos ont bien été explorées</w:t>
      </w:r>
      <w:r>
        <w:rPr>
          <w:rStyle w:val="826"/>
          <w:rFonts w:asciiTheme="minorHAnsi" w:hAnsiTheme="minorHAnsi" w:cstheme="minorHAnsi"/>
          <w:b/>
          <w:color w:val="64003c"/>
          <w:sz w:val="22"/>
          <w:szCs w:val="22"/>
        </w:rPr>
        <w:footnoteReference w:id="2"/>
      </w:r>
      <w:r>
        <w:rPr>
          <w:rFonts w:asciiTheme="minorHAnsi" w:hAnsiTheme="minorHAnsi" w:cstheme="minorHAnsi"/>
          <w:b/>
          <w:color w:val="64003c"/>
          <w:sz w:val="22"/>
          <w:szCs w:val="22"/>
        </w:rPr>
        <w:t xml:space="preserve"> </w:t>
      </w:r>
      <w:r>
        <w:rPr>
          <w:rFonts w:asciiTheme="minorHAnsi" w:hAnsiTheme="minorHAnsi" w:cstheme="minorHAnsi"/>
          <w:sz w:val="22"/>
          <w:szCs w:val="22"/>
        </w:rPr>
        <w:t xml:space="preserve">et qu’elles ne permettent pas d’évaluer les travaux de manière satisfaisante ou qu’elles ne permettent pas de garantir la confidentialité des travaux.</w:t>
      </w:r>
      <w:r>
        <w:rPr>
          <w:rFonts w:asciiTheme="minorHAnsi" w:hAnsiTheme="minorHAnsi" w:cstheme="minorHAnsi"/>
          <w:sz w:val="22"/>
          <w:szCs w:val="22"/>
        </w:rPr>
      </w:r>
    </w:p>
    <w:p>
      <w:pPr>
        <w:pBdr/>
        <w:spacing w:after="100" w:before="100"/>
        <w:ind/>
        <w:rPr>
          <w:rFonts w:asciiTheme="minorHAnsi" w:hAnsiTheme="minorHAnsi" w:cstheme="minorHAnsi"/>
          <w:sz w:val="22"/>
          <w:szCs w:val="22"/>
        </w:rPr>
      </w:pPr>
      <w:r>
        <w:rPr>
          <w:rFonts w:asciiTheme="minorHAnsi" w:hAnsiTheme="minorHAnsi" w:cstheme="minorHAnsi"/>
          <w:b/>
          <w:sz w:val="22"/>
          <w:szCs w:val="22"/>
        </w:rPr>
        <w:t xml:space="preserve">Motif(s) de la demande</w:t>
      </w:r>
      <w:r>
        <w:rPr>
          <w:rStyle w:val="826"/>
          <w:rFonts w:asciiTheme="minorHAnsi" w:hAnsiTheme="minorHAnsi" w:cstheme="minorHAnsi"/>
          <w:b/>
          <w:color w:val="64003c"/>
          <w:sz w:val="22"/>
          <w:szCs w:val="22"/>
        </w:rPr>
        <w:footnoteReference w:id="3"/>
      </w:r>
      <w:r>
        <w:rPr>
          <w:rFonts w:asciiTheme="minorHAnsi" w:hAnsiTheme="minorHAnsi" w:cstheme="minorHAnsi"/>
          <w:sz w:val="22"/>
          <w:szCs w:val="22"/>
        </w:rPr>
        <w:t xml:space="preserve"> : …………………………………………………………………………………………………...</w:t>
      </w:r>
      <w:r>
        <w:rPr>
          <w:rFonts w:asciiTheme="minorHAnsi" w:hAnsiTheme="minorHAnsi" w:cstheme="minorHAnsi"/>
          <w:sz w:val="22"/>
          <w:szCs w:val="22"/>
        </w:rPr>
      </w:r>
    </w:p>
    <w:p>
      <w:pPr>
        <w:pBdr/>
        <w:spacing w:after="100" w:before="100"/>
        <w:ind/>
        <w:rPr>
          <w:rFonts w:asciiTheme="minorHAnsi" w:hAnsiTheme="minorHAnsi" w:cstheme="minorHAnsi"/>
          <w:sz w:val="22"/>
          <w:szCs w:val="22"/>
        </w:rPr>
      </w:pPr>
      <w:r>
        <w:rPr>
          <w:rFonts w:asciiTheme="minorHAnsi" w:hAnsiTheme="minorHAnsi" w:cstheme="minorHAnsi"/>
          <w:sz w:val="22"/>
          <w:szCs w:val="22"/>
        </w:rPr>
        <w:t xml:space="preserve">……………………………………………………………………………………………………………………………………………….</w:t>
      </w:r>
      <w:r>
        <w:rPr>
          <w:rFonts w:asciiTheme="minorHAnsi" w:hAnsiTheme="minorHAnsi" w:cstheme="minorHAnsi"/>
          <w:sz w:val="22"/>
          <w:szCs w:val="22"/>
        </w:rPr>
      </w:r>
    </w:p>
    <w:p>
      <w:pPr>
        <w:pBdr/>
        <w:spacing w:after="100" w:before="100"/>
        <w:ind/>
        <w:rPr>
          <w:rFonts w:asciiTheme="minorHAnsi" w:hAnsiTheme="minorHAnsi" w:cstheme="minorHAnsi"/>
          <w:sz w:val="22"/>
          <w:szCs w:val="22"/>
        </w:rPr>
      </w:pPr>
      <w:r>
        <w:rPr>
          <w:rFonts w:asciiTheme="minorHAnsi" w:hAnsiTheme="minorHAnsi" w:cstheme="minorHAnsi"/>
          <w:sz w:val="22"/>
          <w:szCs w:val="22"/>
        </w:rPr>
        <w:t xml:space="preserve">……………………………………………………………………………………………………………………………………………….</w:t>
      </w:r>
      <w:r>
        <w:rPr>
          <w:rFonts w:asciiTheme="minorHAnsi" w:hAnsiTheme="minorHAnsi" w:cstheme="minorHAnsi"/>
          <w:sz w:val="22"/>
          <w:szCs w:val="22"/>
        </w:rPr>
      </w:r>
    </w:p>
    <w:p>
      <w:pPr>
        <w:pBdr/>
        <w:spacing w:after="100" w:before="100"/>
        <w:ind/>
        <w:rPr>
          <w:rFonts w:asciiTheme="minorHAnsi" w:hAnsiTheme="minorHAnsi" w:cstheme="minorHAnsi"/>
          <w:sz w:val="22"/>
          <w:szCs w:val="22"/>
        </w:rPr>
      </w:pPr>
      <w:r>
        <w:rPr>
          <w:rFonts w:asciiTheme="minorHAnsi" w:hAnsiTheme="minorHAnsi" w:cstheme="minorHAnsi"/>
          <w:sz w:val="22"/>
          <w:szCs w:val="22"/>
        </w:rPr>
        <w:t xml:space="preserve">……………………………………………………………………………………………………………………………………………….</w:t>
      </w:r>
      <w:r>
        <w:rPr>
          <w:rFonts w:asciiTheme="minorHAnsi" w:hAnsiTheme="minorHAnsi" w:cstheme="minorHAnsi"/>
          <w:sz w:val="22"/>
          <w:szCs w:val="22"/>
        </w:rPr>
      </w:r>
    </w:p>
    <w:p>
      <w:pPr>
        <w:pBdr/>
        <w:spacing w:after="100" w:before="100"/>
        <w:ind/>
        <w:rPr>
          <w:rFonts w:asciiTheme="minorHAnsi" w:hAnsiTheme="minorHAnsi" w:cstheme="minorHAnsi"/>
          <w:sz w:val="22"/>
          <w:szCs w:val="22"/>
        </w:rPr>
      </w:pPr>
      <w:r>
        <w:rPr>
          <w:rFonts w:asciiTheme="minorHAnsi" w:hAnsiTheme="minorHAnsi" w:cstheme="minorHAnsi"/>
          <w:sz w:val="22"/>
          <w:szCs w:val="22"/>
        </w:rPr>
        <w:t xml:space="preserve">……………………………………………………………………………………………………………………………………………….</w:t>
      </w:r>
      <w:r>
        <w:rPr>
          <w:rFonts w:asciiTheme="minorHAnsi" w:hAnsiTheme="minorHAnsi" w:cstheme="minorHAnsi"/>
          <w:sz w:val="22"/>
          <w:szCs w:val="22"/>
        </w:rPr>
      </w:r>
    </w:p>
    <w:p>
      <w:pPr>
        <w:pBdr/>
        <w:spacing w:after="100" w:before="100"/>
        <w:ind/>
        <w:jc w:val="both"/>
        <w:rPr>
          <w:rFonts w:asciiTheme="minorHAnsi" w:hAnsiTheme="minorHAnsi" w:cstheme="minorHAnsi"/>
          <w:sz w:val="22"/>
          <w:szCs w:val="22"/>
        </w:rPr>
      </w:pPr>
      <w:r>
        <w:rPr>
          <w:rStyle w:val="826"/>
          <w:rFonts w:asciiTheme="minorHAnsi" w:hAnsiTheme="minorHAnsi" w:cstheme="minorHAnsi"/>
          <w:b/>
          <w:color w:val="64003c"/>
          <w:sz w:val="22"/>
          <w:szCs w:val="22"/>
        </w:rPr>
        <w:footnoteRef/>
      </w:r>
      <w:r>
        <w:rPr>
          <w:rFonts w:asciiTheme="minorHAnsi" w:hAnsiTheme="minorHAnsi" w:cstheme="minorHAnsi"/>
          <w:b/>
          <w:color w:val="64003c"/>
          <w:sz w:val="22"/>
          <w:szCs w:val="22"/>
        </w:rPr>
        <w:t xml:space="preserve"> </w:t>
      </w:r>
      <w:r>
        <w:rPr>
          <w:rFonts w:asciiTheme="minorHAnsi" w:hAnsiTheme="minorHAnsi" w:cstheme="minorHAnsi"/>
          <w:sz w:val="22"/>
          <w:szCs w:val="22"/>
        </w:rPr>
        <w:t xml:space="preserve">Par exemple : Fourniture de graphes ou données sans unité ou adimensionnés par un coefficient gardé confidentiel.</w:t>
      </w:r>
      <w:r>
        <w:rPr>
          <w:rFonts w:asciiTheme="minorHAnsi" w:hAnsiTheme="minorHAnsi" w:cstheme="minorHAnsi"/>
          <w:sz w:val="22"/>
          <w:szCs w:val="22"/>
        </w:rPr>
      </w:r>
    </w:p>
    <w:p>
      <w:pPr>
        <w:pBdr/>
        <w:spacing w:after="200"/>
        <w:ind/>
        <w:jc w:val="both"/>
        <w:rPr>
          <w:rFonts w:asciiTheme="minorHAnsi" w:hAnsiTheme="minorHAnsi" w:cstheme="minorHAnsi"/>
          <w:sz w:val="22"/>
          <w:szCs w:val="22"/>
        </w:rPr>
      </w:pPr>
      <w:r>
        <w:rPr>
          <w:rStyle w:val="826"/>
          <w:rFonts w:asciiTheme="minorHAnsi" w:hAnsiTheme="minorHAnsi" w:cstheme="minorHAnsi"/>
          <w:b/>
          <w:i/>
          <w:color w:val="64003c"/>
          <w:sz w:val="22"/>
          <w:szCs w:val="22"/>
        </w:rPr>
        <w:t xml:space="preserve">2</w:t>
      </w:r>
      <w:r>
        <w:rPr>
          <w:rFonts w:asciiTheme="minorHAnsi" w:hAnsiTheme="minorHAnsi" w:cstheme="minorHAnsi"/>
          <w:b/>
          <w:i/>
          <w:color w:val="64003c"/>
          <w:sz w:val="22"/>
          <w:szCs w:val="22"/>
        </w:rPr>
        <w:t xml:space="preserve"> </w:t>
      </w:r>
      <w:r>
        <w:rPr>
          <w:rFonts w:asciiTheme="minorHAnsi" w:hAnsiTheme="minorHAnsi" w:cstheme="minorHAnsi"/>
          <w:i/>
          <w:sz w:val="22"/>
          <w:szCs w:val="22"/>
        </w:rPr>
        <w:t xml:space="preserve">Fournir au minimum une pièce justificative permettant de justifier cette demande – pa</w:t>
      </w:r>
      <w:r>
        <w:rPr>
          <w:rFonts w:asciiTheme="minorHAnsi" w:hAnsiTheme="minorHAnsi" w:cstheme="minorHAnsi"/>
          <w:i/>
          <w:sz w:val="22"/>
          <w:szCs w:val="22"/>
        </w:rPr>
        <w:t xml:space="preserve">r exemple, la copie d’un contrat de collaboration de recherche avec une clause de confidentialité, la copie d’un échange de mail avec le service chargé du dépôt des brevets, tout élément qui permettra de répondre à des demandes de déclassement de la thèse.</w:t>
      </w:r>
      <w:r>
        <w:rPr>
          <w:rFonts w:asciiTheme="minorHAnsi" w:hAnsiTheme="minorHAnsi" w:cstheme="minorHAnsi"/>
          <w:sz w:val="22"/>
          <w:szCs w:val="22"/>
        </w:rPr>
        <w:t xml:space="preserve">         </w:t>
      </w:r>
      <w:r>
        <w:rPr>
          <w:rFonts w:asciiTheme="minorHAnsi" w:hAnsiTheme="minorHAnsi" w:cstheme="minorHAnsi"/>
          <w:sz w:val="22"/>
          <w:szCs w:val="22"/>
        </w:rPr>
      </w:r>
    </w:p>
    <w:p>
      <w:pPr>
        <w:pBdr/>
        <w:spacing w:after="20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after="200"/>
        <w:ind/>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after="200"/>
        <w:ind/>
        <w:jc w:val="both"/>
        <w:rPr>
          <w:rFonts w:asciiTheme="minorHAnsi" w:hAnsiTheme="minorHAnsi" w:cstheme="minorHAnsi"/>
          <w: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r>
    </w:p>
    <w:tbl>
      <w:tblPr>
        <w:tblStyle w:val="823"/>
        <w:tblW w:w="96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814"/>
        <w:gridCol w:w="4820"/>
      </w:tblGrid>
      <w:tr>
        <w:trPr/>
        <w:tc>
          <w:tcPr>
            <w:tcBorders/>
            <w:tcW w:w="4814" w:type="dxa"/>
            <w:textDirection w:val="lrTb"/>
            <w:noWrap w:val="false"/>
          </w:tcPr>
          <w:p>
            <w:pPr>
              <w:pBdr/>
              <w:spacing/>
              <w:ind/>
              <w:rPr>
                <w:rFonts w:asciiTheme="minorHAnsi" w:hAnsiTheme="minorHAnsi" w:cstheme="minorHAnsi"/>
                <w:iCs/>
                <w:sz w:val="22"/>
                <w:szCs w:val="22"/>
              </w:rPr>
            </w:pPr>
            <w:r/>
            <w:bookmarkStart w:id="0" w:name="_Hlk208852112"/>
            <w:r>
              <w:rPr>
                <w:rFonts w:asciiTheme="minorHAnsi" w:hAnsiTheme="minorHAnsi" w:cstheme="minorHAnsi"/>
                <w:iCs/>
                <w:sz w:val="22"/>
                <w:szCs w:val="22"/>
              </w:rPr>
              <w:t xml:space="preserve">Nom, prénom, date et signature du doctorant ou de la doctorante</w:t>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de thèse</w:t>
            </w:r>
            <w:r>
              <w:rPr>
                <w:rFonts w:asciiTheme="minorHAnsi" w:hAnsiTheme="minorHAnsi" w:cstheme="minorHAnsi"/>
                <w:iCs/>
                <w:sz w:val="22"/>
                <w:szCs w:val="22"/>
              </w:rPr>
            </w:r>
          </w:p>
        </w:tc>
      </w:tr>
      <w:tr>
        <w:trPr>
          <w:trHeight w:val="1842"/>
        </w:trPr>
        <w:tc>
          <w:tcPr>
            <w:tcBorders/>
            <w:tcW w:w="4814"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p>
        </w:tc>
      </w:tr>
      <w:tr>
        <w:trPr>
          <w:trHeight w:val="873"/>
        </w:trPr>
        <w:tc>
          <w:tcPr>
            <w:tcBorders/>
            <w:tcW w:w="4814"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de l’unité de recherche</w:t>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w:t>
            </w:r>
            <w:r>
              <w:rPr>
                <w:rFonts w:asciiTheme="minorHAnsi" w:hAnsiTheme="minorHAnsi" w:cstheme="minorHAnsi"/>
                <w:iCs/>
                <w:sz w:val="22"/>
                <w:szCs w:val="22"/>
              </w:rPr>
              <w:t xml:space="preserve">de l’Ecole Doctorale</w:t>
            </w:r>
            <w:r>
              <w:rPr>
                <w:rFonts w:asciiTheme="minorHAnsi" w:hAnsiTheme="minorHAnsi" w:cstheme="minorHAnsi"/>
                <w:iCs/>
                <w:sz w:val="22"/>
                <w:szCs w:val="22"/>
              </w:rPr>
            </w:r>
          </w:p>
        </w:tc>
      </w:tr>
      <w:tr>
        <w:trPr>
          <w:trHeight w:val="2642"/>
        </w:trPr>
        <w:tc>
          <w:tcPr>
            <w:tcBorders/>
            <w:tcW w:w="4814" w:type="dxa"/>
            <w:textDirection w:val="lrTb"/>
            <w:noWrap w:val="false"/>
          </w:tcPr>
          <w:p>
            <w:pPr>
              <w:pBdr/>
              <w:spacing w:line="288" w:lineRule="auto"/>
              <w:ind/>
              <w:rPr>
                <w:rFonts w:asciiTheme="minorHAnsi" w:hAnsiTheme="minorHAnsi" w:cstheme="minorHAnsi"/>
                <w:sz w:val="22"/>
                <w:szCs w:val="22"/>
              </w:rPr>
            </w:pPr>
            <w:r>
              <w:rPr>
                <w:rFonts w:asciiTheme="minorHAnsi" w:hAnsiTheme="minorHAnsi" w:cstheme="minorHAnsi"/>
                <w:sz w:val="22"/>
                <w:szCs w:val="22"/>
              </w:rPr>
              <w:t xml:space="preserve">Avis favorable / défavorable</w:t>
            </w:r>
            <w:r>
              <w:rPr>
                <w:rFonts w:asciiTheme="minorHAnsi" w:hAnsiTheme="minorHAnsi" w:cstheme="minorHAnsi"/>
                <w:sz w:val="22"/>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au</w:t>
            </w:r>
            <w:r>
              <w:rPr>
                <w:rFonts w:asciiTheme="minorHAnsi" w:hAnsiTheme="minorHAnsi" w:cstheme="minorHAnsi"/>
                <w:szCs w:val="22"/>
              </w:rPr>
              <w:t xml:space="preserve"> classement confidentiel de la thèse</w:t>
            </w:r>
            <w:r>
              <w:rPr>
                <w:rFonts w:asciiTheme="minorHAnsi" w:hAnsiTheme="minorHAnsi" w:cstheme="minorHAnsi"/>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à</w:t>
            </w:r>
            <w:r>
              <w:rPr>
                <w:rFonts w:asciiTheme="minorHAnsi" w:hAnsiTheme="minorHAnsi" w:cstheme="minorHAnsi"/>
                <w:szCs w:val="22"/>
              </w:rPr>
              <w:t xml:space="preserve"> </w:t>
            </w:r>
            <w:r>
              <w:rPr>
                <w:rFonts w:asciiTheme="minorHAnsi" w:hAnsiTheme="minorHAnsi" w:cstheme="minorHAnsi"/>
                <w:szCs w:val="22"/>
              </w:rPr>
              <w:t xml:space="preserve">la  soutenance</w:t>
            </w:r>
            <w:r>
              <w:rPr>
                <w:rFonts w:asciiTheme="minorHAnsi" w:hAnsiTheme="minorHAnsi" w:cstheme="minorHAnsi"/>
                <w:szCs w:val="22"/>
              </w:rPr>
              <w:t xml:space="preserve"> à huis clos</w:t>
            </w:r>
            <w:r>
              <w:rPr>
                <w:rFonts w:asciiTheme="minorHAnsi" w:hAnsiTheme="minorHAnsi" w:cstheme="minorHAnsi"/>
                <w:szCs w:val="22"/>
              </w:rPr>
            </w:r>
          </w:p>
        </w:tc>
        <w:tc>
          <w:tcPr>
            <w:tcBorders/>
            <w:tcW w:w="4820" w:type="dxa"/>
            <w:textDirection w:val="lrTb"/>
            <w:noWrap w:val="false"/>
          </w:tcPr>
          <w:p>
            <w:pPr>
              <w:pBdr/>
              <w:spacing w:line="288" w:lineRule="auto"/>
              <w:ind/>
              <w:rPr>
                <w:rFonts w:asciiTheme="minorHAnsi" w:hAnsiTheme="minorHAnsi" w:cstheme="minorHAnsi"/>
                <w:sz w:val="22"/>
                <w:szCs w:val="22"/>
              </w:rPr>
            </w:pPr>
            <w:r>
              <w:rPr>
                <w:rFonts w:asciiTheme="minorHAnsi" w:hAnsiTheme="minorHAnsi" w:cstheme="minorHAnsi"/>
                <w:sz w:val="22"/>
                <w:szCs w:val="22"/>
              </w:rPr>
              <w:t xml:space="preserve">Avis favorable / défavorable</w:t>
            </w:r>
            <w:r>
              <w:rPr>
                <w:rFonts w:asciiTheme="minorHAnsi" w:hAnsiTheme="minorHAnsi" w:cstheme="minorHAnsi"/>
                <w:sz w:val="22"/>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au</w:t>
            </w:r>
            <w:r>
              <w:rPr>
                <w:rFonts w:asciiTheme="minorHAnsi" w:hAnsiTheme="minorHAnsi" w:cstheme="minorHAnsi"/>
                <w:szCs w:val="22"/>
              </w:rPr>
              <w:t xml:space="preserve"> classement confidentiel de la thèse</w:t>
            </w:r>
            <w:r>
              <w:rPr>
                <w:rFonts w:asciiTheme="minorHAnsi" w:hAnsiTheme="minorHAnsi" w:cstheme="minorHAnsi"/>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à</w:t>
            </w:r>
            <w:r>
              <w:rPr>
                <w:rFonts w:asciiTheme="minorHAnsi" w:hAnsiTheme="minorHAnsi" w:cstheme="minorHAnsi"/>
                <w:szCs w:val="22"/>
              </w:rPr>
              <w:t xml:space="preserve"> </w:t>
            </w:r>
            <w:r>
              <w:rPr>
                <w:rFonts w:asciiTheme="minorHAnsi" w:hAnsiTheme="minorHAnsi" w:cstheme="minorHAnsi"/>
                <w:szCs w:val="22"/>
              </w:rPr>
              <w:t xml:space="preserve">la  soutenance</w:t>
            </w:r>
            <w:r>
              <w:rPr>
                <w:rFonts w:asciiTheme="minorHAnsi" w:hAnsiTheme="minorHAnsi" w:cstheme="minorHAnsi"/>
                <w:szCs w:val="22"/>
              </w:rPr>
              <w:t xml:space="preserve"> à huis clos</w:t>
            </w:r>
            <w:r>
              <w:rPr>
                <w:rFonts w:asciiTheme="minorHAnsi" w:hAnsiTheme="minorHAnsi" w:cstheme="minorHAnsi"/>
                <w:szCs w:val="22"/>
              </w:rPr>
            </w:r>
          </w:p>
          <w:p>
            <w:pPr>
              <w:pBdr/>
              <w:spacing w:line="288"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bookmarkEnd w:id="0"/>
            <w:r>
              <w:rPr>
                <w:rFonts w:asciiTheme="minorHAnsi" w:hAnsiTheme="minorHAnsi" w:cstheme="minorHAnsi"/>
                <w:sz w:val="22"/>
                <w:szCs w:val="22"/>
              </w:rPr>
            </w:r>
          </w:p>
        </w:tc>
      </w:tr>
    </w:tbl>
    <w:p>
      <w:pPr>
        <w:pBdr/>
        <w:spacing w:after="300" w:before="300"/>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tbl>
      <w:tblPr>
        <w:tblStyle w:val="823"/>
        <w:tblW w:w="96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814"/>
        <w:gridCol w:w="4820"/>
      </w:tblGrid>
      <w:tr>
        <w:trPr/>
        <w:tc>
          <w:tcPr>
            <w:tcBorders/>
            <w:tcW w:w="4814"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doctorant ou de la doctorante</w:t>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de thèse</w:t>
            </w:r>
            <w:r>
              <w:rPr>
                <w:rFonts w:asciiTheme="minorHAnsi" w:hAnsiTheme="minorHAnsi" w:cstheme="minorHAnsi"/>
                <w:iCs/>
                <w:sz w:val="22"/>
                <w:szCs w:val="22"/>
              </w:rPr>
            </w:r>
          </w:p>
        </w:tc>
      </w:tr>
      <w:tr>
        <w:trPr>
          <w:trHeight w:val="1842"/>
        </w:trPr>
        <w:tc>
          <w:tcPr>
            <w:tcBorders/>
            <w:tcW w:w="4814"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r>
            <w:r>
              <w:rPr>
                <w:rFonts w:asciiTheme="minorHAnsi" w:hAnsiTheme="minorHAnsi" w:cstheme="minorHAnsi"/>
                <w:iCs/>
                <w:sz w:val="22"/>
                <w:szCs w:val="22"/>
              </w:rPr>
            </w:r>
          </w:p>
        </w:tc>
      </w:tr>
      <w:tr>
        <w:trPr>
          <w:trHeight w:val="873"/>
        </w:trPr>
        <w:tc>
          <w:tcPr>
            <w:tcBorders/>
            <w:tcW w:w="4814"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de l’unité de recherche</w:t>
            </w:r>
            <w:r>
              <w:rPr>
                <w:rFonts w:asciiTheme="minorHAnsi" w:hAnsiTheme="minorHAnsi" w:cstheme="minorHAnsi"/>
                <w:iCs/>
                <w:sz w:val="22"/>
                <w:szCs w:val="22"/>
              </w:rPr>
            </w:r>
          </w:p>
        </w:tc>
        <w:tc>
          <w:tcPr>
            <w:tcBorders/>
            <w:tcW w:w="4820" w:type="dxa"/>
            <w:textDirection w:val="lrTb"/>
            <w:noWrap w:val="false"/>
          </w:tcPr>
          <w:p>
            <w:pPr>
              <w:pBdr/>
              <w:spacing/>
              <w:ind/>
              <w:rPr>
                <w:rFonts w:asciiTheme="minorHAnsi" w:hAnsiTheme="minorHAnsi" w:cstheme="minorHAnsi"/>
                <w:iCs/>
                <w:sz w:val="22"/>
                <w:szCs w:val="22"/>
              </w:rPr>
            </w:pPr>
            <w:r>
              <w:rPr>
                <w:rFonts w:asciiTheme="minorHAnsi" w:hAnsiTheme="minorHAnsi" w:cstheme="minorHAnsi"/>
                <w:iCs/>
                <w:sz w:val="22"/>
                <w:szCs w:val="22"/>
              </w:rPr>
              <w:t xml:space="preserve">Nom, prénom, date et signature du directeur ou de la directrice de l’Ecole Doctorale</w:t>
            </w:r>
            <w:r>
              <w:rPr>
                <w:rFonts w:asciiTheme="minorHAnsi" w:hAnsiTheme="minorHAnsi" w:cstheme="minorHAnsi"/>
                <w:iCs/>
                <w:sz w:val="22"/>
                <w:szCs w:val="22"/>
              </w:rPr>
            </w:r>
          </w:p>
        </w:tc>
      </w:tr>
      <w:tr>
        <w:trPr>
          <w:trHeight w:val="2642"/>
        </w:trPr>
        <w:tc>
          <w:tcPr>
            <w:tcBorders/>
            <w:tcW w:w="4814" w:type="dxa"/>
            <w:textDirection w:val="lrTb"/>
            <w:noWrap w:val="false"/>
          </w:tcPr>
          <w:p>
            <w:pPr>
              <w:pBdr/>
              <w:spacing w:line="288" w:lineRule="auto"/>
              <w:ind/>
              <w:rPr>
                <w:rFonts w:asciiTheme="minorHAnsi" w:hAnsiTheme="minorHAnsi" w:cstheme="minorHAnsi"/>
                <w:sz w:val="22"/>
                <w:szCs w:val="22"/>
              </w:rPr>
            </w:pPr>
            <w:r>
              <w:rPr>
                <w:rFonts w:asciiTheme="minorHAnsi" w:hAnsiTheme="minorHAnsi" w:cstheme="minorHAnsi"/>
                <w:sz w:val="22"/>
                <w:szCs w:val="22"/>
              </w:rPr>
              <w:t xml:space="preserve">Avis favorable / défavorable</w:t>
            </w:r>
            <w:r>
              <w:rPr>
                <w:rFonts w:asciiTheme="minorHAnsi" w:hAnsiTheme="minorHAnsi" w:cstheme="minorHAnsi"/>
                <w:sz w:val="22"/>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au</w:t>
            </w:r>
            <w:r>
              <w:rPr>
                <w:rFonts w:asciiTheme="minorHAnsi" w:hAnsiTheme="minorHAnsi" w:cstheme="minorHAnsi"/>
                <w:szCs w:val="22"/>
              </w:rPr>
              <w:t xml:space="preserve"> classement confidentiel de la thèse</w:t>
            </w:r>
            <w:r>
              <w:rPr>
                <w:rFonts w:asciiTheme="minorHAnsi" w:hAnsiTheme="minorHAnsi" w:cstheme="minorHAnsi"/>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à</w:t>
            </w:r>
            <w:r>
              <w:rPr>
                <w:rFonts w:asciiTheme="minorHAnsi" w:hAnsiTheme="minorHAnsi" w:cstheme="minorHAnsi"/>
                <w:szCs w:val="22"/>
              </w:rPr>
              <w:t xml:space="preserve"> </w:t>
            </w:r>
            <w:r>
              <w:rPr>
                <w:rFonts w:asciiTheme="minorHAnsi" w:hAnsiTheme="minorHAnsi" w:cstheme="minorHAnsi"/>
                <w:szCs w:val="22"/>
              </w:rPr>
              <w:t xml:space="preserve">la  soutenance</w:t>
            </w:r>
            <w:r>
              <w:rPr>
                <w:rFonts w:asciiTheme="minorHAnsi" w:hAnsiTheme="minorHAnsi" w:cstheme="minorHAnsi"/>
                <w:szCs w:val="22"/>
              </w:rPr>
              <w:t xml:space="preserve"> à huis clos</w:t>
            </w:r>
            <w:r>
              <w:rPr>
                <w:rFonts w:asciiTheme="minorHAnsi" w:hAnsiTheme="minorHAnsi" w:cstheme="minorHAnsi"/>
                <w:szCs w:val="22"/>
              </w:rPr>
            </w:r>
          </w:p>
        </w:tc>
        <w:tc>
          <w:tcPr>
            <w:tcBorders/>
            <w:tcW w:w="4820" w:type="dxa"/>
            <w:textDirection w:val="lrTb"/>
            <w:noWrap w:val="false"/>
          </w:tcPr>
          <w:p>
            <w:pPr>
              <w:pBdr/>
              <w:spacing w:line="288" w:lineRule="auto"/>
              <w:ind/>
              <w:rPr>
                <w:rFonts w:asciiTheme="minorHAnsi" w:hAnsiTheme="minorHAnsi" w:cstheme="minorHAnsi"/>
                <w:sz w:val="22"/>
                <w:szCs w:val="22"/>
              </w:rPr>
            </w:pPr>
            <w:r>
              <w:rPr>
                <w:rFonts w:asciiTheme="minorHAnsi" w:hAnsiTheme="minorHAnsi" w:cstheme="minorHAnsi"/>
                <w:sz w:val="22"/>
                <w:szCs w:val="22"/>
              </w:rPr>
              <w:t xml:space="preserve">Avis favorable / défavorable</w:t>
            </w:r>
            <w:r>
              <w:rPr>
                <w:rFonts w:asciiTheme="minorHAnsi" w:hAnsiTheme="minorHAnsi" w:cstheme="minorHAnsi"/>
                <w:sz w:val="22"/>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au</w:t>
            </w:r>
            <w:r>
              <w:rPr>
                <w:rFonts w:asciiTheme="minorHAnsi" w:hAnsiTheme="minorHAnsi" w:cstheme="minorHAnsi"/>
                <w:szCs w:val="22"/>
              </w:rPr>
              <w:t xml:space="preserve"> classement confidentiel de la thèse</w:t>
            </w:r>
            <w:r>
              <w:rPr>
                <w:rFonts w:asciiTheme="minorHAnsi" w:hAnsiTheme="minorHAnsi" w:cstheme="minorHAnsi"/>
                <w:szCs w:val="22"/>
              </w:rPr>
            </w:r>
          </w:p>
          <w:p>
            <w:pPr>
              <w:pStyle w:val="833"/>
              <w:numPr>
                <w:ilvl w:val="0"/>
                <w:numId w:val="6"/>
              </w:numPr>
              <w:pBdr/>
              <w:spacing w:after="120" w:line="288" w:lineRule="auto"/>
              <w:ind/>
              <w:jc w:val="both"/>
              <w:rPr>
                <w:rFonts w:asciiTheme="minorHAnsi" w:hAnsiTheme="minorHAnsi" w:cstheme="minorHAnsi"/>
                <w:szCs w:val="22"/>
              </w:rPr>
            </w:pPr>
            <w:r>
              <w:rPr>
                <w:rFonts w:asciiTheme="minorHAnsi" w:hAnsiTheme="minorHAnsi" w:cstheme="minorHAnsi"/>
                <w:szCs w:val="22"/>
              </w:rPr>
              <w:t xml:space="preserve">à</w:t>
            </w:r>
            <w:r>
              <w:rPr>
                <w:rFonts w:asciiTheme="minorHAnsi" w:hAnsiTheme="minorHAnsi" w:cstheme="minorHAnsi"/>
                <w:szCs w:val="22"/>
              </w:rPr>
              <w:t xml:space="preserve"> </w:t>
            </w:r>
            <w:r>
              <w:rPr>
                <w:rFonts w:asciiTheme="minorHAnsi" w:hAnsiTheme="minorHAnsi" w:cstheme="minorHAnsi"/>
                <w:szCs w:val="22"/>
              </w:rPr>
              <w:t xml:space="preserve">la  soutenance</w:t>
            </w:r>
            <w:r>
              <w:rPr>
                <w:rFonts w:asciiTheme="minorHAnsi" w:hAnsiTheme="minorHAnsi" w:cstheme="minorHAnsi"/>
                <w:szCs w:val="22"/>
              </w:rPr>
              <w:t xml:space="preserve"> à huis clos</w:t>
            </w:r>
            <w:r>
              <w:rPr>
                <w:rFonts w:asciiTheme="minorHAnsi" w:hAnsiTheme="minorHAnsi" w:cstheme="minorHAnsi"/>
                <w:szCs w:val="22"/>
              </w:rPr>
            </w:r>
          </w:p>
          <w:p>
            <w:pPr>
              <w:pBdr/>
              <w:spacing w:line="288"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tc>
      </w:tr>
    </w:tbl>
    <w:p>
      <w:pPr>
        <w:pBdr/>
        <w:spacing w:after="300" w:before="300"/>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Bdr/>
        <w:spacing w:after="300" w:before="300"/>
        <w:ind/>
        <w:rPr>
          <w:rFonts w:asciiTheme="minorHAnsi" w:hAnsiTheme="minorHAnsi" w:cstheme="minorHAnsi"/>
          <w:b/>
          <w:sz w:val="22"/>
          <w:szCs w:val="22"/>
        </w:rPr>
      </w:pPr>
      <w:r>
        <w:rPr>
          <w:rFonts w:asciiTheme="minorHAnsi" w:hAnsiTheme="minorHAnsi" w:cstheme="minorHAnsi"/>
          <w:b/>
          <w:sz w:val="22"/>
          <w:szCs w:val="22"/>
        </w:rPr>
        <w:t xml:space="preserve">Le Président </w:t>
      </w:r>
      <w:r>
        <w:rPr>
          <w:rFonts w:asciiTheme="minorHAnsi" w:hAnsiTheme="minorHAnsi" w:cstheme="minorHAnsi"/>
          <w:b/>
          <w:sz w:val="22"/>
          <w:szCs w:val="22"/>
        </w:rPr>
        <w:t xml:space="preserve">du directoire </w:t>
      </w:r>
      <w:r>
        <w:rPr>
          <w:rFonts w:asciiTheme="minorHAnsi" w:hAnsiTheme="minorHAnsi" w:cstheme="minorHAnsi"/>
          <w:b/>
          <w:sz w:val="22"/>
          <w:szCs w:val="22"/>
        </w:rPr>
        <w:t xml:space="preserve">de l’Institut </w:t>
      </w:r>
      <w:r>
        <w:rPr>
          <w:rFonts w:asciiTheme="minorHAnsi" w:hAnsiTheme="minorHAnsi" w:cstheme="minorHAnsi"/>
          <w:b/>
          <w:sz w:val="22"/>
          <w:szCs w:val="22"/>
        </w:rPr>
        <w:t xml:space="preserve">Polytechnique de Paris </w:t>
      </w:r>
      <w:r>
        <w:rPr>
          <w:rFonts w:asciiTheme="minorHAnsi" w:hAnsiTheme="minorHAnsi" w:cstheme="minorHAnsi"/>
          <w:b/>
          <w:sz w:val="22"/>
          <w:szCs w:val="22"/>
        </w:rPr>
        <w:t xml:space="preserve">:</w:t>
      </w:r>
      <w:r>
        <w:rPr>
          <w:rFonts w:asciiTheme="minorHAnsi" w:hAnsiTheme="minorHAnsi" w:cstheme="minorHAnsi"/>
          <w:b/>
          <w:sz w:val="22"/>
          <w:szCs w:val="22"/>
        </w:rPr>
      </w:r>
    </w:p>
    <w:p>
      <w:pPr>
        <w:pStyle w:val="833"/>
        <w:numPr>
          <w:ilvl w:val="0"/>
          <w:numId w:val="5"/>
        </w:numPr>
        <w:pBdr/>
        <w:spacing w:after="300"/>
        <w:ind/>
        <w:jc w:val="both"/>
        <w:rPr>
          <w:rFonts w:asciiTheme="minorHAnsi" w:hAnsiTheme="minorHAnsi" w:cstheme="minorHAnsi"/>
          <w:szCs w:val="22"/>
        </w:rPr>
      </w:pPr>
      <w:r>
        <w:rPr>
          <w:rFonts w:asciiTheme="minorHAnsi" w:hAnsiTheme="minorHAnsi" w:cstheme="minorHAnsi"/>
          <w:szCs w:val="22"/>
        </w:rPr>
        <w:t xml:space="preserve">accorde</w:t>
      </w:r>
      <w:r>
        <w:rPr>
          <w:rFonts w:asciiTheme="minorHAnsi" w:hAnsiTheme="minorHAnsi" w:cstheme="minorHAnsi"/>
          <w:szCs w:val="22"/>
        </w:rPr>
        <w:t xml:space="preserve"> la demande de dérogation au caractère public de la soutenance de doctorat, pour une thèse présentant un caractère confidentiel avéré</w:t>
      </w:r>
      <w:r>
        <w:rPr>
          <w:rFonts w:asciiTheme="minorHAnsi" w:hAnsiTheme="minorHAnsi" w:cstheme="minorHAnsi"/>
          <w:szCs w:val="22"/>
        </w:rPr>
      </w:r>
    </w:p>
    <w:p>
      <w:pPr>
        <w:pStyle w:val="833"/>
        <w:numPr>
          <w:ilvl w:val="0"/>
          <w:numId w:val="5"/>
        </w:numPr>
        <w:pBdr/>
        <w:spacing w:after="300"/>
        <w:ind/>
        <w:jc w:val="both"/>
        <w:rPr>
          <w:rFonts w:asciiTheme="minorHAnsi" w:hAnsiTheme="minorHAnsi" w:cstheme="minorHAnsi"/>
          <w:szCs w:val="22"/>
        </w:rPr>
      </w:pPr>
      <w:r>
        <w:rPr>
          <w:rFonts w:asciiTheme="minorHAnsi" w:hAnsiTheme="minorHAnsi" w:cstheme="minorHAnsi"/>
          <w:szCs w:val="22"/>
        </w:rPr>
        <w:t xml:space="preserve">autorise</w:t>
      </w:r>
      <w:r>
        <w:rPr>
          <w:rFonts w:asciiTheme="minorHAnsi" w:hAnsiTheme="minorHAnsi" w:cstheme="minorHAnsi"/>
          <w:szCs w:val="22"/>
        </w:rPr>
        <w:t xml:space="preserve"> le classement de la thèse comme confidentielle pour la durée demandée,</w:t>
      </w:r>
      <w:r>
        <w:rPr>
          <w:rFonts w:asciiTheme="minorHAnsi" w:hAnsiTheme="minorHAnsi" w:cstheme="minorHAnsi"/>
          <w:szCs w:val="22"/>
        </w:rPr>
      </w:r>
    </w:p>
    <w:p>
      <w:pPr>
        <w:pBdr/>
        <w:spacing/>
        <w:ind w:left="453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left="4536"/>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r>
    </w:p>
    <w:p>
      <w:pPr>
        <w:pBdr/>
        <w:spacing/>
        <w:ind w:left="4536"/>
        <w:rPr>
          <w:rFonts w:asciiTheme="minorHAnsi" w:hAnsiTheme="minorHAnsi" w:cstheme="minorHAnsi"/>
          <w:sz w:val="22"/>
          <w:szCs w:val="22"/>
        </w:rPr>
      </w:pPr>
      <w:r>
        <w:rPr>
          <w:rFonts w:asciiTheme="minorHAnsi" w:hAnsiTheme="minorHAnsi" w:cstheme="minorHAnsi"/>
          <w:sz w:val="22"/>
          <w:szCs w:val="22"/>
        </w:rPr>
        <w:t xml:space="preserve">Le</w:t>
      </w:r>
      <w:r>
        <w:rPr>
          <w:rFonts w:asciiTheme="minorHAnsi" w:hAnsiTheme="minorHAnsi" w:cstheme="minorHAnsi"/>
          <w:sz w:val="22"/>
          <w:szCs w:val="22"/>
        </w:rPr>
        <w:t xml:space="preserve"> Président </w:t>
      </w:r>
      <w:r>
        <w:rPr>
          <w:rFonts w:asciiTheme="minorHAnsi" w:hAnsiTheme="minorHAnsi" w:cstheme="minorHAnsi"/>
          <w:sz w:val="22"/>
          <w:szCs w:val="22"/>
        </w:rPr>
        <w:t xml:space="preserve">du directoire </w:t>
      </w:r>
      <w:r>
        <w:rPr>
          <w:rFonts w:asciiTheme="minorHAnsi" w:hAnsiTheme="minorHAnsi" w:cstheme="minorHAnsi"/>
          <w:sz w:val="22"/>
          <w:szCs w:val="22"/>
        </w:rPr>
        <w:t xml:space="preserve">de l’Institut Polytechnique de Paris </w:t>
      </w:r>
      <w:r>
        <w:rPr>
          <w:rFonts w:asciiTheme="minorHAnsi" w:hAnsiTheme="minorHAnsi" w:cstheme="minorHAnsi"/>
          <w:sz w:val="22"/>
          <w:szCs w:val="22"/>
        </w:rPr>
        <w:t xml:space="preserve">ou son délégataire</w:t>
      </w:r>
      <w:r>
        <w:rPr>
          <w:rFonts w:asciiTheme="minorHAnsi" w:hAnsiTheme="minorHAnsi" w:cstheme="minorHAnsi"/>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bCs/>
          <w:iCs/>
          <w:caps/>
          <w:sz w:val="22"/>
          <w:szCs w:val="22"/>
        </w:rPr>
      </w:r>
      <w:r>
        <w:rPr>
          <w:rFonts w:asciiTheme="minorHAnsi" w:hAnsiTheme="minorHAnsi" w:cstheme="minorHAnsi"/>
          <w:bCs/>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caps/>
          <w:sz w:val="22"/>
          <w:szCs w:val="22"/>
        </w:rPr>
      </w:pPr>
      <w:r>
        <w:rPr>
          <w:rFonts w:asciiTheme="minorHAnsi" w:hAnsiTheme="minorHAnsi" w:cstheme="minorHAnsi"/>
          <w:iCs/>
          <w:caps/>
          <w:sz w:val="22"/>
          <w:szCs w:val="22"/>
        </w:rPr>
      </w:r>
      <w:r>
        <w:rPr>
          <w:rFonts w:asciiTheme="minorHAnsi" w:hAnsiTheme="minorHAnsi" w:cstheme="minorHAnsi"/>
          <w:iCs/>
          <w:caps/>
          <w:sz w:val="22"/>
          <w:szCs w:val="22"/>
        </w:rPr>
      </w:r>
    </w:p>
    <w:p>
      <w:pPr>
        <w:pBdr/>
        <w:tabs>
          <w:tab w:val="clear" w:leader="none" w:pos="9639"/>
        </w:tabs>
        <w:spacing/>
        <w:ind/>
        <w:jc w:val="both"/>
        <w:rPr>
          <w:rFonts w:asciiTheme="minorHAnsi" w:hAnsiTheme="minorHAnsi" w:cstheme="minorHAnsi"/>
          <w:iCs/>
          <w:caps/>
          <w:sz w:val="22"/>
          <w:szCs w:val="22"/>
        </w:rPr>
      </w:pPr>
      <w:r>
        <w:rPr>
          <w:rFonts w:asciiTheme="minorHAnsi" w:hAnsiTheme="minorHAnsi" w:cstheme="minorHAnsi"/>
          <w:bCs/>
          <w:iCs/>
          <w:caps/>
          <w:sz w:val="22"/>
          <w:szCs w:val="22"/>
        </w:rPr>
        <w:t xml:space="preserve">Ootobre 2025</w:t>
      </w:r>
      <w:r>
        <w:rPr>
          <w:rFonts w:asciiTheme="minorHAnsi" w:hAnsiTheme="minorHAnsi" w:cstheme="minorHAnsi"/>
          <w:bCs/>
          <w:iCs/>
          <w:caps/>
          <w:sz w:val="22"/>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701" w:right="851" w:bottom="567" w:left="1134" w:header="709" w:footer="282"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before="0"/>
        <w:ind/>
        <w:rPr/>
      </w:pPr>
      <w:r>
        <w:separator/>
      </w:r>
      <w:r/>
    </w:p>
  </w:endnote>
  <w:endnote w:type="continuationSeparator" w:id="0">
    <w:p>
      <w:pPr>
        <w:pBdr/>
        <w:spacing w:before="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3020203020203"/>
  </w:font>
  <w:font w:name="Symbol">
    <w:panose1 w:val="05010000000000000000"/>
  </w:font>
  <w:font w:name="Wingdings">
    <w:panose1 w:val="05010000000000000000"/>
  </w:font>
  <w:font w:name="Courier New">
    <w:panose1 w:val="02070309020205020404"/>
  </w:font>
  <w:font w:name="SimSun">
    <w:panose1 w:val="02020603020101020101"/>
  </w:font>
  <w:font w:name="Open Sans">
    <w:panose1 w:val="020B0606030504020204"/>
  </w:font>
  <w:font w:name="Times New Roman">
    <w:panose1 w:val="02020603050405020304"/>
  </w:font>
  <w:font w:name="Tahoma">
    <w:panose1 w:val="020B0604030504040204"/>
  </w:font>
  <w:font w:name="Cambria">
    <w:panose1 w:val="02040803050406030204"/>
  </w:font>
  <w:font w:name="Calibri">
    <w:panose1 w:val="020F0502020204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1"/>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before="0"/>
        <w:ind/>
        <w:rPr/>
      </w:pPr>
      <w:r>
        <w:separator/>
      </w:r>
      <w:r/>
    </w:p>
  </w:footnote>
  <w:footnote w:type="continuationSeparator" w:id="0">
    <w:p>
      <w:pPr>
        <w:pBdr/>
        <w:spacing w:before="0"/>
        <w:ind/>
        <w:rPr/>
      </w:pPr>
      <w:r>
        <w:continuationSeparator/>
      </w:r>
      <w:r/>
    </w:p>
  </w:footnote>
  <w:footnote w:id="2">
    <w:p>
      <w:pPr>
        <w:pStyle w:val="824"/>
        <w:pBdr/>
        <w:spacing/>
        <w:ind/>
        <w:rPr/>
      </w:pPr>
      <w:r/>
      <w:r/>
    </w:p>
  </w:footnote>
  <w:footnote w:id="3">
    <w:p>
      <w:pPr>
        <w:pStyle w:val="824"/>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9072"/>
        <w:tab w:val="right" w:leader="none" w:pos="9720"/>
      </w:tabs>
      <w:spacing/>
      <w:ind w:right="-54"/>
      <w:jc w:val="right"/>
      <w:rPr/>
    </w:pPr>
    <w:r>
      <mc:AlternateContent>
        <mc:Choice Requires="wpg">
          <w:drawing>
            <wp:inline xmlns:wp="http://schemas.openxmlformats.org/drawingml/2006/wordprocessingDrawing" distT="0" distB="0" distL="0" distR="0">
              <wp:extent cx="6299835" cy="649336"/>
              <wp:effectExtent l="0" t="0" r="5715" b="0"/>
              <wp:docPr id="1" name="id-signature-image-5614987E-F3C5-4484-B585-FFC22CAA1CA3"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signature-image-5614987E-F3C5-4484-B585-FFC22CAA1CA3" descr="signatureImage"/>
                      <pic:cNvPicPr>
                        <a:picLocks noChangeAspect="1"/>
                      </pic:cNvPicPr>
                      <pic:nvPr/>
                    </pic:nvPicPr>
                    <pic:blipFill>
                      <a:blip r:embed="rId1"/>
                      <a:stretch/>
                    </pic:blipFill>
                    <pic:spPr bwMode="auto">
                      <a:xfrm>
                        <a:off x="0" y="0"/>
                        <a:ext cx="6299835" cy="6493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6.05pt;height:51.13pt;mso-wrap-distance-left:0.00pt;mso-wrap-distance-top:0.00pt;mso-wrap-distance-right:0.00pt;mso-wrap-distance-bottom:0.00pt;z-index:1;" stroked="f">
              <v:imagedata r:id="rId1" o:title=""/>
              <o:lock v:ext="edit" rotation="t"/>
            </v:shape>
          </w:pict>
        </mc:Fallback>
      </mc:AlternateContent>
    </w:r>
    <w:r>
      <w:tab/>
    </w:r>
    <w:r/>
  </w:p>
  <w:p>
    <w:pPr>
      <w:pStyle w:val="819"/>
      <w:pBdr/>
      <w:tabs>
        <w:tab w:val="clear" w:leader="none" w:pos="9072"/>
        <w:tab w:val="right" w:leader="none" w:pos="9720"/>
      </w:tabs>
      <w:spacing/>
      <w:ind w:right="-54"/>
      <w:jc w:val="right"/>
      <w:rPr/>
    </w:pPr>
    <w:r/>
    <w:r/>
  </w:p>
  <w:p>
    <w:pPr>
      <w:pStyle w:val="81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Calibri" w:hAnsi="Calibri"/>
        <w:b/>
        <w:i w:val="0"/>
        <w:color w:val="63003c"/>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644"/>
      </w:pPr>
      <w:rPr>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502"/>
      </w:pPr>
      <w:rPr>
        <w:rFonts w:hint="default" w:ascii="Symbol" w:hAnsi="Symbol"/>
      </w:rPr>
      <w:start w:val="1"/>
      <w:suff w:val="tab"/>
    </w:lvl>
    <w:lvl w:ilvl="1">
      <w:isLgl w:val="false"/>
      <w:lvlJc w:val="left"/>
      <w:lvlText w:val="o"/>
      <w:numFmt w:val="bullet"/>
      <w:pPr>
        <w:pBdr/>
        <w:spacing/>
        <w:ind w:hanging="360" w:left="1222"/>
      </w:pPr>
      <w:rPr>
        <w:rFonts w:hint="default" w:ascii="Courier New" w:hAnsi="Courier New" w:cs="Courier New"/>
      </w:rPr>
      <w:start w:val="1"/>
      <w:suff w:val="tab"/>
    </w:lvl>
    <w:lvl w:ilvl="2">
      <w:isLgl w:val="false"/>
      <w:lvlJc w:val="left"/>
      <w:lvlText w:val=""/>
      <w:numFmt w:val="bullet"/>
      <w:pPr>
        <w:pBdr/>
        <w:spacing/>
        <w:ind w:hanging="360" w:left="1942"/>
      </w:pPr>
      <w:rPr>
        <w:rFonts w:hint="default" w:ascii="Wingdings" w:hAnsi="Wingdings"/>
      </w:rPr>
      <w:start w:val="1"/>
      <w:suff w:val="tab"/>
    </w:lvl>
    <w:lvl w:ilvl="3">
      <w:isLgl w:val="false"/>
      <w:lvlJc w:val="left"/>
      <w:lvlText w:val=""/>
      <w:numFmt w:val="bullet"/>
      <w:pPr>
        <w:pBdr/>
        <w:spacing/>
        <w:ind w:hanging="360" w:left="2662"/>
      </w:pPr>
      <w:rPr>
        <w:rFonts w:hint="default" w:ascii="Symbol" w:hAnsi="Symbol"/>
      </w:rPr>
      <w:start w:val="1"/>
      <w:suff w:val="tab"/>
    </w:lvl>
    <w:lvl w:ilvl="4">
      <w:isLgl w:val="false"/>
      <w:lvlJc w:val="left"/>
      <w:lvlText w:val="o"/>
      <w:numFmt w:val="bullet"/>
      <w:pPr>
        <w:pBdr/>
        <w:spacing/>
        <w:ind w:hanging="360" w:left="3382"/>
      </w:pPr>
      <w:rPr>
        <w:rFonts w:hint="default" w:ascii="Courier New" w:hAnsi="Courier New" w:cs="Courier New"/>
      </w:rPr>
      <w:start w:val="1"/>
      <w:suff w:val="tab"/>
    </w:lvl>
    <w:lvl w:ilvl="5">
      <w:isLgl w:val="false"/>
      <w:lvlJc w:val="left"/>
      <w:lvlText w:val=""/>
      <w:numFmt w:val="bullet"/>
      <w:pPr>
        <w:pBdr/>
        <w:spacing/>
        <w:ind w:hanging="360" w:left="4102"/>
      </w:pPr>
      <w:rPr>
        <w:rFonts w:hint="default" w:ascii="Wingdings" w:hAnsi="Wingdings"/>
      </w:rPr>
      <w:start w:val="1"/>
      <w:suff w:val="tab"/>
    </w:lvl>
    <w:lvl w:ilvl="6">
      <w:isLgl w:val="false"/>
      <w:lvlJc w:val="left"/>
      <w:lvlText w:val=""/>
      <w:numFmt w:val="bullet"/>
      <w:pPr>
        <w:pBdr/>
        <w:spacing/>
        <w:ind w:hanging="360" w:left="4822"/>
      </w:pPr>
      <w:rPr>
        <w:rFonts w:hint="default" w:ascii="Symbol" w:hAnsi="Symbol"/>
      </w:rPr>
      <w:start w:val="1"/>
      <w:suff w:val="tab"/>
    </w:lvl>
    <w:lvl w:ilvl="7">
      <w:isLgl w:val="false"/>
      <w:lvlJc w:val="left"/>
      <w:lvlText w:val="o"/>
      <w:numFmt w:val="bullet"/>
      <w:pPr>
        <w:pBdr/>
        <w:spacing/>
        <w:ind w:hanging="360" w:left="5542"/>
      </w:pPr>
      <w:rPr>
        <w:rFonts w:hint="default" w:ascii="Courier New" w:hAnsi="Courier New" w:cs="Courier New"/>
      </w:rPr>
      <w:start w:val="1"/>
      <w:suff w:val="tab"/>
    </w:lvl>
    <w:lvl w:ilvl="8">
      <w:isLgl w:val="false"/>
      <w:lvlJc w:val="left"/>
      <w:lvlText w:val=""/>
      <w:numFmt w:val="bullet"/>
      <w:pPr>
        <w:pBdr/>
        <w:spacing/>
        <w:ind w:hanging="360" w:left="6262"/>
      </w:pPr>
      <w:rPr>
        <w:rFonts w:hint="default" w:ascii="Wingdings" w:hAnsi="Wingdings"/>
      </w:rPr>
      <w:start w:val="1"/>
      <w:suff w:val="tab"/>
    </w:lvl>
  </w:abstractNum>
  <w:abstractNum w:abstractNumId="3">
    <w:lvl w:ilvl="0">
      <w:isLgl w:val="false"/>
      <w:lvlJc w:val="left"/>
      <w:lvlText w:val="□"/>
      <w:numFmt w:val="bullet"/>
      <w:pPr>
        <w:pBdr/>
        <w:spacing/>
        <w:ind w:hanging="226"/>
      </w:pPr>
      <w:rPr>
        <w:rFonts w:hint="default" w:ascii="Arial" w:hAnsi="Arial" w:eastAsia="Arial"/>
        <w:b/>
        <w:bCs/>
        <w:sz w:val="28"/>
        <w:szCs w:val="28"/>
      </w:rPr>
      <w:start w:val="1"/>
      <w:suff w:val="tab"/>
    </w:lvl>
    <w:lvl w:ilvl="1">
      <w:isLgl w:val="false"/>
      <w:lvlJc w:val="left"/>
      <w:lvlText w:val="•"/>
      <w:numFmt w:val="bullet"/>
      <w:pPr>
        <w:pBdr/>
        <w:spacing/>
        <w:ind/>
      </w:pPr>
      <w:rPr>
        <w:rFonts w:hint="default"/>
      </w:rPr>
      <w:start w:val="1"/>
      <w:suff w:val="tab"/>
    </w:lvl>
    <w:lvl w:ilvl="2">
      <w:isLgl w:val="false"/>
      <w:lvlJc w:val="left"/>
      <w:lvlText w:val="•"/>
      <w:numFmt w:val="bullet"/>
      <w:pPr>
        <w:pBdr/>
        <w:spacing/>
        <w:ind/>
      </w:pPr>
      <w:rPr>
        <w:rFonts w:hint="default"/>
      </w:rPr>
      <w:start w:val="1"/>
      <w:suff w:val="tab"/>
    </w:lvl>
    <w:lvl w:ilvl="3">
      <w:isLgl w:val="false"/>
      <w:lvlJc w:val="left"/>
      <w:lvlText w:val="•"/>
      <w:numFmt w:val="bullet"/>
      <w:pPr>
        <w:pBdr/>
        <w:spacing/>
        <w:ind/>
      </w:pPr>
      <w:rPr>
        <w:rFonts w:hint="default"/>
      </w:rPr>
      <w:start w:val="1"/>
      <w:suff w:val="tab"/>
    </w:lvl>
    <w:lvl w:ilvl="4">
      <w:isLgl w:val="false"/>
      <w:lvlJc w:val="left"/>
      <w:lvlText w:val="•"/>
      <w:numFmt w:val="bullet"/>
      <w:pPr>
        <w:pBdr/>
        <w:spacing/>
        <w:ind/>
      </w:pPr>
      <w:rPr>
        <w:rFonts w:hint="default"/>
      </w:rPr>
      <w:start w:val="1"/>
      <w:suff w:val="tab"/>
    </w:lvl>
    <w:lvl w:ilvl="5">
      <w:isLgl w:val="false"/>
      <w:lvlJc w:val="left"/>
      <w:lvlText w:val="•"/>
      <w:numFmt w:val="bullet"/>
      <w:pPr>
        <w:pBdr/>
        <w:spacing/>
        <w:ind/>
      </w:pPr>
      <w:rPr>
        <w:rFonts w:hint="default"/>
      </w:rPr>
      <w:start w:val="1"/>
      <w:suff w:val="tab"/>
    </w:lvl>
    <w:lvl w:ilvl="6">
      <w:isLgl w:val="false"/>
      <w:lvlJc w:val="left"/>
      <w:lvlText w:val="•"/>
      <w:numFmt w:val="bullet"/>
      <w:pPr>
        <w:pBdr/>
        <w:spacing/>
        <w:ind/>
      </w:pPr>
      <w:rPr>
        <w:rFonts w:hint="default"/>
      </w:rPr>
      <w:start w:val="1"/>
      <w:suff w:val="tab"/>
    </w:lvl>
    <w:lvl w:ilvl="7">
      <w:isLgl w:val="false"/>
      <w:lvlJc w:val="left"/>
      <w:lvlText w:val="•"/>
      <w:numFmt w:val="bullet"/>
      <w:pPr>
        <w:pBdr/>
        <w:spacing/>
        <w:ind/>
      </w:pPr>
      <w:rPr>
        <w:rFonts w:hint="default"/>
      </w:rPr>
      <w:start w:val="1"/>
      <w:suff w:val="tab"/>
    </w:lvl>
    <w:lvl w:ilvl="8">
      <w:isLgl w:val="false"/>
      <w:lvlJc w:val="left"/>
      <w:lvlText w:val="•"/>
      <w:numFmt w:val="bullet"/>
      <w:pPr>
        <w:pBdr/>
        <w:spacing/>
        <w:ind/>
      </w:pPr>
      <w:rPr>
        <w:rFonts w:hint="default"/>
      </w:rPr>
      <w:start w:val="1"/>
      <w:suff w:val="tab"/>
    </w:lvl>
  </w:abstractNum>
  <w:abstractNum w:abstractNumId="4">
    <w:lvl w:ilvl="0">
      <w:isLgl w:val="false"/>
      <w:lvlJc w:val="left"/>
      <w:lvlText w:val="꙱"/>
      <w:numFmt w:val="bullet"/>
      <w:pPr>
        <w:pBdr/>
        <w:spacing/>
        <w:ind w:hanging="360" w:left="720"/>
      </w:pPr>
      <w:rPr>
        <w:rFonts w:hint="default" w:ascii="Segoe UI" w:hAnsi="Segoe UI" w:cs="Segoe UI"/>
        <w:b w:val="0"/>
        <w:i w:val="0"/>
        <w:color w:val="63003c"/>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1."/>
      <w:numFmt w:val="decimal"/>
      <w:pPr>
        <w:pBdr/>
        <w:spacing/>
        <w:ind w:hanging="360"/>
        <w:jc w:val="left"/>
      </w:pPr>
      <w:rPr>
        <w:rFonts w:hint="default" w:ascii="Arial" w:hAnsi="Arial" w:eastAsia="Arial"/>
        <w:b/>
        <w:bCs/>
        <w:spacing w:val="-1"/>
        <w:sz w:val="22"/>
        <w:szCs w:val="22"/>
      </w:rPr>
      <w:start w:val="1"/>
      <w:suff w:val="tab"/>
    </w:lvl>
    <w:lvl w:ilvl="1">
      <w:isLgl w:val="false"/>
      <w:lvlJc w:val="left"/>
      <w:lvlText w:val="•"/>
      <w:numFmt w:val="bullet"/>
      <w:pPr>
        <w:pBdr/>
        <w:spacing/>
        <w:ind/>
      </w:pPr>
      <w:rPr>
        <w:rFonts w:hint="default"/>
      </w:rPr>
      <w:start w:val="1"/>
      <w:suff w:val="tab"/>
    </w:lvl>
    <w:lvl w:ilvl="2">
      <w:isLgl w:val="false"/>
      <w:lvlJc w:val="left"/>
      <w:lvlText w:val="•"/>
      <w:numFmt w:val="bullet"/>
      <w:pPr>
        <w:pBdr/>
        <w:spacing/>
        <w:ind/>
      </w:pPr>
      <w:rPr>
        <w:rFonts w:hint="default"/>
      </w:rPr>
      <w:start w:val="1"/>
      <w:suff w:val="tab"/>
    </w:lvl>
    <w:lvl w:ilvl="3">
      <w:isLgl w:val="false"/>
      <w:lvlJc w:val="left"/>
      <w:lvlText w:val="•"/>
      <w:numFmt w:val="bullet"/>
      <w:pPr>
        <w:pBdr/>
        <w:spacing/>
        <w:ind/>
      </w:pPr>
      <w:rPr>
        <w:rFonts w:hint="default"/>
      </w:rPr>
      <w:start w:val="1"/>
      <w:suff w:val="tab"/>
    </w:lvl>
    <w:lvl w:ilvl="4">
      <w:isLgl w:val="false"/>
      <w:lvlJc w:val="left"/>
      <w:lvlText w:val="•"/>
      <w:numFmt w:val="bullet"/>
      <w:pPr>
        <w:pBdr/>
        <w:spacing/>
        <w:ind/>
      </w:pPr>
      <w:rPr>
        <w:rFonts w:hint="default"/>
      </w:rPr>
      <w:start w:val="1"/>
      <w:suff w:val="tab"/>
    </w:lvl>
    <w:lvl w:ilvl="5">
      <w:isLgl w:val="false"/>
      <w:lvlJc w:val="left"/>
      <w:lvlText w:val="•"/>
      <w:numFmt w:val="bullet"/>
      <w:pPr>
        <w:pBdr/>
        <w:spacing/>
        <w:ind/>
      </w:pPr>
      <w:rPr>
        <w:rFonts w:hint="default"/>
      </w:rPr>
      <w:start w:val="1"/>
      <w:suff w:val="tab"/>
    </w:lvl>
    <w:lvl w:ilvl="6">
      <w:isLgl w:val="false"/>
      <w:lvlJc w:val="left"/>
      <w:lvlText w:val="•"/>
      <w:numFmt w:val="bullet"/>
      <w:pPr>
        <w:pBdr/>
        <w:spacing/>
        <w:ind/>
      </w:pPr>
      <w:rPr>
        <w:rFonts w:hint="default"/>
      </w:rPr>
      <w:start w:val="1"/>
      <w:suff w:val="tab"/>
    </w:lvl>
    <w:lvl w:ilvl="7">
      <w:isLgl w:val="false"/>
      <w:lvlJc w:val="left"/>
      <w:lvlText w:val="•"/>
      <w:numFmt w:val="bullet"/>
      <w:pPr>
        <w:pBdr/>
        <w:spacing/>
        <w:ind/>
      </w:pPr>
      <w:rPr>
        <w:rFonts w:hint="default"/>
      </w:rPr>
      <w:start w:val="1"/>
      <w:suff w:val="tab"/>
    </w:lvl>
    <w:lvl w:ilvl="8">
      <w:isLgl w:val="false"/>
      <w:lvlJc w:val="left"/>
      <w:lvlText w:val="•"/>
      <w:numFmt w:val="bullet"/>
      <w:pPr>
        <w:pBdr/>
        <w:spacing/>
        <w:ind/>
      </w:pPr>
      <w:rPr>
        <w:rFonts w:hint="default"/>
      </w:rPr>
      <w:start w:val="1"/>
      <w:suff w:val="tab"/>
    </w:lvl>
  </w:abstractNum>
  <w:abstractNum w:abstractNumId="6">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1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8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8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8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8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8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1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1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1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1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1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1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1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1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6"/>
    <w:basedOn w:val="808"/>
    <w:next w:val="808"/>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08"/>
    <w:next w:val="808"/>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08"/>
    <w:next w:val="808"/>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49">
    <w:name w:val="Heading 1 Char"/>
    <w:basedOn w:val="815"/>
    <w:link w:val="809"/>
    <w:uiPriority w:val="9"/>
    <w:pPr>
      <w:pBdr/>
      <w:spacing/>
      <w:ind/>
    </w:pPr>
    <w:rPr>
      <w:rFonts w:ascii="Arial" w:hAnsi="Arial" w:eastAsia="Arial" w:cs="Arial"/>
      <w:color w:val="0f4761" w:themeColor="accent1" w:themeShade="BF"/>
      <w:sz w:val="40"/>
      <w:szCs w:val="40"/>
    </w:rPr>
  </w:style>
  <w:style w:type="character" w:styleId="150">
    <w:name w:val="Heading 2 Char"/>
    <w:basedOn w:val="815"/>
    <w:link w:val="810"/>
    <w:uiPriority w:val="9"/>
    <w:pPr>
      <w:pBdr/>
      <w:spacing/>
      <w:ind/>
    </w:pPr>
    <w:rPr>
      <w:rFonts w:ascii="Arial" w:hAnsi="Arial" w:eastAsia="Arial" w:cs="Arial"/>
      <w:color w:val="0f4761" w:themeColor="accent1" w:themeShade="BF"/>
      <w:sz w:val="32"/>
      <w:szCs w:val="32"/>
    </w:rPr>
  </w:style>
  <w:style w:type="character" w:styleId="151">
    <w:name w:val="Heading 3 Char"/>
    <w:basedOn w:val="815"/>
    <w:link w:val="811"/>
    <w:uiPriority w:val="9"/>
    <w:pPr>
      <w:pBdr/>
      <w:spacing/>
      <w:ind/>
    </w:pPr>
    <w:rPr>
      <w:rFonts w:ascii="Arial" w:hAnsi="Arial" w:eastAsia="Arial" w:cs="Arial"/>
      <w:color w:val="0f4761" w:themeColor="accent1" w:themeShade="BF"/>
      <w:sz w:val="28"/>
      <w:szCs w:val="28"/>
    </w:rPr>
  </w:style>
  <w:style w:type="character" w:styleId="152">
    <w:name w:val="Heading 4 Char"/>
    <w:basedOn w:val="815"/>
    <w:link w:val="812"/>
    <w:uiPriority w:val="9"/>
    <w:pPr>
      <w:pBdr/>
      <w:spacing/>
      <w:ind/>
    </w:pPr>
    <w:rPr>
      <w:rFonts w:ascii="Arial" w:hAnsi="Arial" w:eastAsia="Arial" w:cs="Arial"/>
      <w:i/>
      <w:iCs/>
      <w:color w:val="0f4761" w:themeColor="accent1" w:themeShade="BF"/>
    </w:rPr>
  </w:style>
  <w:style w:type="character" w:styleId="153">
    <w:name w:val="Heading 5 Char"/>
    <w:basedOn w:val="815"/>
    <w:link w:val="813"/>
    <w:uiPriority w:val="9"/>
    <w:pPr>
      <w:pBdr/>
      <w:spacing/>
      <w:ind/>
    </w:pPr>
    <w:rPr>
      <w:rFonts w:ascii="Arial" w:hAnsi="Arial" w:eastAsia="Arial" w:cs="Arial"/>
      <w:color w:val="0f4761" w:themeColor="accent1" w:themeShade="BF"/>
    </w:rPr>
  </w:style>
  <w:style w:type="character" w:styleId="154">
    <w:name w:val="Heading 6 Char"/>
    <w:basedOn w:val="815"/>
    <w:link w:val="143"/>
    <w:uiPriority w:val="9"/>
    <w:pPr>
      <w:pBdr/>
      <w:spacing/>
      <w:ind/>
    </w:pPr>
    <w:rPr>
      <w:rFonts w:ascii="Arial" w:hAnsi="Arial" w:eastAsia="Arial" w:cs="Arial"/>
      <w:i/>
      <w:iCs/>
      <w:color w:val="595959" w:themeColor="text1" w:themeTint="A6"/>
    </w:rPr>
  </w:style>
  <w:style w:type="character" w:styleId="155">
    <w:name w:val="Heading 7 Char"/>
    <w:basedOn w:val="815"/>
    <w:link w:val="144"/>
    <w:uiPriority w:val="9"/>
    <w:pPr>
      <w:pBdr/>
      <w:spacing/>
      <w:ind/>
    </w:pPr>
    <w:rPr>
      <w:rFonts w:ascii="Arial" w:hAnsi="Arial" w:eastAsia="Arial" w:cs="Arial"/>
      <w:color w:val="595959" w:themeColor="text1" w:themeTint="A6"/>
    </w:rPr>
  </w:style>
  <w:style w:type="character" w:styleId="156">
    <w:name w:val="Heading 8 Char"/>
    <w:basedOn w:val="815"/>
    <w:link w:val="145"/>
    <w:uiPriority w:val="9"/>
    <w:pPr>
      <w:pBdr/>
      <w:spacing/>
      <w:ind/>
    </w:pPr>
    <w:rPr>
      <w:rFonts w:ascii="Arial" w:hAnsi="Arial" w:eastAsia="Arial" w:cs="Arial"/>
      <w:i/>
      <w:iCs/>
      <w:color w:val="272727" w:themeColor="text1" w:themeTint="D8"/>
    </w:rPr>
  </w:style>
  <w:style w:type="character" w:styleId="157">
    <w:name w:val="Heading 9 Char"/>
    <w:basedOn w:val="815"/>
    <w:link w:val="814"/>
    <w:uiPriority w:val="9"/>
    <w:pPr>
      <w:pBdr/>
      <w:spacing/>
      <w:ind/>
    </w:pPr>
    <w:rPr>
      <w:rFonts w:ascii="Arial" w:hAnsi="Arial" w:eastAsia="Arial" w:cs="Arial"/>
      <w:i/>
      <w:iCs/>
      <w:color w:val="272727" w:themeColor="text1" w:themeTint="D8"/>
    </w:rPr>
  </w:style>
  <w:style w:type="paragraph" w:styleId="158">
    <w:name w:val="Title"/>
    <w:basedOn w:val="808"/>
    <w:next w:val="808"/>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15"/>
    <w:link w:val="158"/>
    <w:uiPriority w:val="10"/>
    <w:pPr>
      <w:pBdr/>
      <w:spacing/>
      <w:ind/>
    </w:pPr>
    <w:rPr>
      <w:rFonts w:ascii="Arial" w:hAnsi="Arial" w:eastAsia="Arial" w:cs="Arial"/>
      <w:spacing w:val="-10"/>
      <w:sz w:val="56"/>
      <w:szCs w:val="56"/>
    </w:rPr>
  </w:style>
  <w:style w:type="paragraph" w:styleId="160">
    <w:name w:val="Subtitle"/>
    <w:basedOn w:val="808"/>
    <w:next w:val="808"/>
    <w:link w:val="161"/>
    <w:uiPriority w:val="11"/>
    <w:qFormat/>
    <w:pPr>
      <w:numPr>
        <w:ilvl w:val="1"/>
      </w:numPr>
      <w:pBdr/>
      <w:spacing/>
      <w:ind/>
    </w:pPr>
    <w:rPr>
      <w:color w:val="595959" w:themeColor="text1" w:themeTint="A6"/>
      <w:spacing w:val="15"/>
      <w:sz w:val="28"/>
      <w:szCs w:val="28"/>
    </w:rPr>
  </w:style>
  <w:style w:type="character" w:styleId="161">
    <w:name w:val="Subtitle Char"/>
    <w:basedOn w:val="815"/>
    <w:link w:val="160"/>
    <w:uiPriority w:val="11"/>
    <w:pPr>
      <w:pBdr/>
      <w:spacing/>
      <w:ind/>
    </w:pPr>
    <w:rPr>
      <w:color w:val="595959" w:themeColor="text1" w:themeTint="A6"/>
      <w:spacing w:val="15"/>
      <w:sz w:val="28"/>
      <w:szCs w:val="28"/>
    </w:rPr>
  </w:style>
  <w:style w:type="paragraph" w:styleId="162">
    <w:name w:val="Quote"/>
    <w:basedOn w:val="808"/>
    <w:next w:val="808"/>
    <w:link w:val="163"/>
    <w:uiPriority w:val="29"/>
    <w:qFormat/>
    <w:pPr>
      <w:pBdr/>
      <w:spacing w:before="160"/>
      <w:ind/>
      <w:jc w:val="center"/>
    </w:pPr>
    <w:rPr>
      <w:i/>
      <w:iCs/>
      <w:color w:val="404040" w:themeColor="text1" w:themeTint="BF"/>
    </w:rPr>
  </w:style>
  <w:style w:type="character" w:styleId="163">
    <w:name w:val="Quote Char"/>
    <w:basedOn w:val="815"/>
    <w:link w:val="162"/>
    <w:uiPriority w:val="29"/>
    <w:pPr>
      <w:pBdr/>
      <w:spacing/>
      <w:ind/>
    </w:pPr>
    <w:rPr>
      <w:i/>
      <w:iCs/>
      <w:color w:val="404040" w:themeColor="text1" w:themeTint="BF"/>
    </w:rPr>
  </w:style>
  <w:style w:type="character" w:styleId="165">
    <w:name w:val="Intense Emphasis"/>
    <w:basedOn w:val="815"/>
    <w:uiPriority w:val="21"/>
    <w:qFormat/>
    <w:pPr>
      <w:pBdr/>
      <w:spacing/>
      <w:ind/>
    </w:pPr>
    <w:rPr>
      <w:i/>
      <w:iCs/>
      <w:color w:val="0f4761" w:themeColor="accent1" w:themeShade="BF"/>
    </w:rPr>
  </w:style>
  <w:style w:type="paragraph" w:styleId="166">
    <w:name w:val="Intense Quote"/>
    <w:basedOn w:val="808"/>
    <w:next w:val="808"/>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15"/>
    <w:link w:val="166"/>
    <w:uiPriority w:val="30"/>
    <w:pPr>
      <w:pBdr/>
      <w:spacing/>
      <w:ind/>
    </w:pPr>
    <w:rPr>
      <w:i/>
      <w:iCs/>
      <w:color w:val="0f4761" w:themeColor="accent1" w:themeShade="BF"/>
    </w:rPr>
  </w:style>
  <w:style w:type="character" w:styleId="168">
    <w:name w:val="Intense Reference"/>
    <w:basedOn w:val="815"/>
    <w:uiPriority w:val="32"/>
    <w:qFormat/>
    <w:pPr>
      <w:pBdr/>
      <w:spacing/>
      <w:ind/>
    </w:pPr>
    <w:rPr>
      <w:b/>
      <w:bCs/>
      <w:smallCaps/>
      <w:color w:val="0f4761" w:themeColor="accent1" w:themeShade="BF"/>
      <w:spacing w:val="5"/>
    </w:rPr>
  </w:style>
  <w:style w:type="paragraph" w:styleId="169">
    <w:name w:val="No Spacing"/>
    <w:basedOn w:val="808"/>
    <w:uiPriority w:val="1"/>
    <w:qFormat/>
    <w:pPr>
      <w:pBdr/>
      <w:spacing w:after="0" w:line="240" w:lineRule="auto"/>
      <w:ind/>
    </w:pPr>
  </w:style>
  <w:style w:type="character" w:styleId="170">
    <w:name w:val="Subtle Emphasis"/>
    <w:basedOn w:val="815"/>
    <w:uiPriority w:val="19"/>
    <w:qFormat/>
    <w:pPr>
      <w:pBdr/>
      <w:spacing/>
      <w:ind/>
    </w:pPr>
    <w:rPr>
      <w:i/>
      <w:iCs/>
      <w:color w:val="404040" w:themeColor="text1" w:themeTint="BF"/>
    </w:rPr>
  </w:style>
  <w:style w:type="character" w:styleId="171">
    <w:name w:val="Emphasis"/>
    <w:basedOn w:val="815"/>
    <w:uiPriority w:val="20"/>
    <w:qFormat/>
    <w:pPr>
      <w:pBdr/>
      <w:spacing/>
      <w:ind/>
    </w:pPr>
    <w:rPr>
      <w:i/>
      <w:iCs/>
    </w:rPr>
  </w:style>
  <w:style w:type="character" w:styleId="173">
    <w:name w:val="Subtle Reference"/>
    <w:basedOn w:val="815"/>
    <w:uiPriority w:val="31"/>
    <w:qFormat/>
    <w:pPr>
      <w:pBdr/>
      <w:spacing/>
      <w:ind/>
    </w:pPr>
    <w:rPr>
      <w:smallCaps/>
      <w:color w:val="5a5a5a" w:themeColor="text1" w:themeTint="A5"/>
    </w:rPr>
  </w:style>
  <w:style w:type="character" w:styleId="176">
    <w:name w:val="Header Char"/>
    <w:basedOn w:val="815"/>
    <w:link w:val="819"/>
    <w:uiPriority w:val="99"/>
    <w:pPr>
      <w:pBdr/>
      <w:spacing/>
      <w:ind/>
    </w:pPr>
  </w:style>
  <w:style w:type="character" w:styleId="178">
    <w:name w:val="Footer Char"/>
    <w:basedOn w:val="815"/>
    <w:link w:val="821"/>
    <w:uiPriority w:val="99"/>
    <w:pPr>
      <w:pBdr/>
      <w:spacing/>
      <w:ind/>
    </w:pPr>
  </w:style>
  <w:style w:type="paragraph" w:styleId="179">
    <w:name w:val="Caption"/>
    <w:basedOn w:val="808"/>
    <w:next w:val="808"/>
    <w:uiPriority w:val="35"/>
    <w:unhideWhenUsed/>
    <w:qFormat/>
    <w:pPr>
      <w:pBdr/>
      <w:spacing w:after="200" w:line="240" w:lineRule="auto"/>
      <w:ind/>
    </w:pPr>
    <w:rPr>
      <w:i/>
      <w:iCs/>
      <w:color w:val="0e2841" w:themeColor="text2"/>
      <w:sz w:val="18"/>
      <w:szCs w:val="18"/>
    </w:rPr>
  </w:style>
  <w:style w:type="character" w:styleId="181">
    <w:name w:val="Footnote Text Char"/>
    <w:basedOn w:val="815"/>
    <w:link w:val="824"/>
    <w:uiPriority w:val="99"/>
    <w:semiHidden/>
    <w:pPr>
      <w:pBdr/>
      <w:spacing/>
      <w:ind/>
    </w:pPr>
    <w:rPr>
      <w:sz w:val="20"/>
      <w:szCs w:val="20"/>
    </w:rPr>
  </w:style>
  <w:style w:type="paragraph" w:styleId="183">
    <w:name w:val="endnote text"/>
    <w:basedOn w:val="808"/>
    <w:link w:val="184"/>
    <w:uiPriority w:val="99"/>
    <w:semiHidden/>
    <w:unhideWhenUsed/>
    <w:pPr>
      <w:pBdr/>
      <w:spacing w:after="0" w:line="240" w:lineRule="auto"/>
      <w:ind/>
    </w:pPr>
    <w:rPr>
      <w:sz w:val="20"/>
      <w:szCs w:val="20"/>
    </w:rPr>
  </w:style>
  <w:style w:type="character" w:styleId="184">
    <w:name w:val="Endnote Text Char"/>
    <w:basedOn w:val="815"/>
    <w:link w:val="183"/>
    <w:uiPriority w:val="99"/>
    <w:semiHidden/>
    <w:pPr>
      <w:pBdr/>
      <w:spacing/>
      <w:ind/>
    </w:pPr>
    <w:rPr>
      <w:sz w:val="20"/>
      <w:szCs w:val="20"/>
    </w:rPr>
  </w:style>
  <w:style w:type="character" w:styleId="185">
    <w:name w:val="endnote reference"/>
    <w:basedOn w:val="815"/>
    <w:uiPriority w:val="99"/>
    <w:semiHidden/>
    <w:unhideWhenUsed/>
    <w:pPr>
      <w:pBdr/>
      <w:spacing/>
      <w:ind/>
    </w:pPr>
    <w:rPr>
      <w:vertAlign w:val="superscript"/>
    </w:rPr>
  </w:style>
  <w:style w:type="character" w:styleId="187">
    <w:name w:val="FollowedHyperlink"/>
    <w:basedOn w:val="815"/>
    <w:uiPriority w:val="99"/>
    <w:semiHidden/>
    <w:unhideWhenUsed/>
    <w:pPr>
      <w:pBdr/>
      <w:spacing/>
      <w:ind/>
    </w:pPr>
    <w:rPr>
      <w:color w:val="954f72" w:themeColor="followedHyperlink"/>
      <w:u w:val="single"/>
    </w:rPr>
  </w:style>
  <w:style w:type="paragraph" w:styleId="188">
    <w:name w:val="toc 1"/>
    <w:basedOn w:val="808"/>
    <w:next w:val="808"/>
    <w:uiPriority w:val="39"/>
    <w:unhideWhenUsed/>
    <w:pPr>
      <w:pBdr/>
      <w:spacing w:after="100"/>
      <w:ind/>
    </w:pPr>
  </w:style>
  <w:style w:type="paragraph" w:styleId="189">
    <w:name w:val="toc 2"/>
    <w:basedOn w:val="808"/>
    <w:next w:val="808"/>
    <w:uiPriority w:val="39"/>
    <w:unhideWhenUsed/>
    <w:pPr>
      <w:pBdr/>
      <w:spacing w:after="100"/>
      <w:ind w:left="220"/>
    </w:pPr>
  </w:style>
  <w:style w:type="paragraph" w:styleId="190">
    <w:name w:val="toc 3"/>
    <w:basedOn w:val="808"/>
    <w:next w:val="808"/>
    <w:uiPriority w:val="39"/>
    <w:unhideWhenUsed/>
    <w:pPr>
      <w:pBdr/>
      <w:spacing w:after="100"/>
      <w:ind w:left="440"/>
    </w:pPr>
  </w:style>
  <w:style w:type="paragraph" w:styleId="191">
    <w:name w:val="toc 4"/>
    <w:basedOn w:val="808"/>
    <w:next w:val="808"/>
    <w:uiPriority w:val="39"/>
    <w:unhideWhenUsed/>
    <w:pPr>
      <w:pBdr/>
      <w:spacing w:after="100"/>
      <w:ind w:left="660"/>
    </w:pPr>
  </w:style>
  <w:style w:type="paragraph" w:styleId="192">
    <w:name w:val="toc 5"/>
    <w:basedOn w:val="808"/>
    <w:next w:val="808"/>
    <w:uiPriority w:val="39"/>
    <w:unhideWhenUsed/>
    <w:pPr>
      <w:pBdr/>
      <w:spacing w:after="100"/>
      <w:ind w:left="880"/>
    </w:pPr>
  </w:style>
  <w:style w:type="paragraph" w:styleId="193">
    <w:name w:val="toc 6"/>
    <w:basedOn w:val="808"/>
    <w:next w:val="808"/>
    <w:uiPriority w:val="39"/>
    <w:unhideWhenUsed/>
    <w:pPr>
      <w:pBdr/>
      <w:spacing w:after="100"/>
      <w:ind w:left="1100"/>
    </w:pPr>
  </w:style>
  <w:style w:type="paragraph" w:styleId="194">
    <w:name w:val="toc 7"/>
    <w:basedOn w:val="808"/>
    <w:next w:val="808"/>
    <w:uiPriority w:val="39"/>
    <w:unhideWhenUsed/>
    <w:pPr>
      <w:pBdr/>
      <w:spacing w:after="100"/>
      <w:ind w:left="1320"/>
    </w:pPr>
  </w:style>
  <w:style w:type="paragraph" w:styleId="195">
    <w:name w:val="toc 8"/>
    <w:basedOn w:val="808"/>
    <w:next w:val="808"/>
    <w:uiPriority w:val="39"/>
    <w:unhideWhenUsed/>
    <w:pPr>
      <w:pBdr/>
      <w:spacing w:after="100"/>
      <w:ind w:left="1540"/>
    </w:pPr>
  </w:style>
  <w:style w:type="paragraph" w:styleId="196">
    <w:name w:val="toc 9"/>
    <w:basedOn w:val="808"/>
    <w:next w:val="80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08"/>
    <w:next w:val="808"/>
    <w:uiPriority w:val="99"/>
    <w:unhideWhenUsed/>
    <w:pPr>
      <w:pBdr/>
      <w:spacing w:after="0" w:afterAutospacing="0"/>
      <w:ind/>
    </w:pPr>
  </w:style>
  <w:style w:type="paragraph" w:styleId="808" w:default="1">
    <w:name w:val="Normal"/>
    <w:qFormat/>
    <w:pPr>
      <w:pBdr/>
      <w:tabs>
        <w:tab w:val="left" w:leader="dot" w:pos="9639"/>
        <w:tab w:val="left" w:leader="dot" w:pos="9781"/>
      </w:tabs>
      <w:spacing w:before="60"/>
      <w:ind/>
    </w:pPr>
    <w:rPr>
      <w:rFonts w:ascii="Calibri" w:hAnsi="Calibri"/>
      <w:szCs w:val="24"/>
    </w:rPr>
  </w:style>
  <w:style w:type="paragraph" w:styleId="809">
    <w:name w:val="Heading 1"/>
    <w:basedOn w:val="808"/>
    <w:next w:val="808"/>
    <w:link w:val="834"/>
    <w:uiPriority w:val="1"/>
    <w:qFormat/>
    <w:pPr>
      <w:keepNext w:val="true"/>
      <w:keepLines w:val="true"/>
      <w:pBdr/>
      <w:spacing w:before="480"/>
      <w:ind/>
      <w:outlineLvl w:val="0"/>
    </w:pPr>
    <w:rPr>
      <w:rFonts w:asciiTheme="majorHAnsi" w:hAnsiTheme="majorHAnsi" w:eastAsiaTheme="majorEastAsia" w:cstheme="majorBidi"/>
      <w:b/>
      <w:bCs/>
      <w:color w:val="365f91" w:themeColor="accent1" w:themeShade="BF"/>
      <w:sz w:val="28"/>
      <w:szCs w:val="28"/>
    </w:rPr>
  </w:style>
  <w:style w:type="paragraph" w:styleId="810">
    <w:name w:val="Heading 2"/>
    <w:basedOn w:val="808"/>
    <w:next w:val="808"/>
    <w:link w:val="835"/>
    <w:uiPriority w:val="1"/>
    <w:unhideWhenUsed/>
    <w:qFormat/>
    <w:pPr>
      <w:keepNext w:val="true"/>
      <w:keepLines w:val="true"/>
      <w:pBdr/>
      <w:spacing w:before="200"/>
      <w:ind/>
      <w:outlineLvl w:val="1"/>
    </w:pPr>
    <w:rPr>
      <w:rFonts w:asciiTheme="majorHAnsi" w:hAnsiTheme="majorHAnsi" w:eastAsiaTheme="majorEastAsia" w:cstheme="majorBidi"/>
      <w:b/>
      <w:bCs/>
      <w:color w:val="4f81bd" w:themeColor="accent1"/>
      <w:sz w:val="26"/>
      <w:szCs w:val="26"/>
    </w:rPr>
  </w:style>
  <w:style w:type="paragraph" w:styleId="811">
    <w:name w:val="Heading 3"/>
    <w:basedOn w:val="808"/>
    <w:link w:val="836"/>
    <w:uiPriority w:val="1"/>
    <w:qFormat/>
    <w:pPr>
      <w:widowControl w:val="false"/>
      <w:pBdr/>
      <w:tabs>
        <w:tab w:val="clear" w:leader="none" w:pos="9639"/>
        <w:tab w:val="clear" w:leader="none" w:pos="9781"/>
      </w:tabs>
      <w:spacing w:before="0"/>
      <w:ind/>
      <w:outlineLvl w:val="2"/>
    </w:pPr>
    <w:rPr>
      <w:rFonts w:ascii="Arial" w:hAnsi="Arial" w:eastAsia="Arial" w:cstheme="minorBidi"/>
      <w:b/>
      <w:bCs/>
      <w:sz w:val="22"/>
      <w:szCs w:val="22"/>
      <w:lang w:val="en-US" w:eastAsia="en-US"/>
    </w:rPr>
  </w:style>
  <w:style w:type="paragraph" w:styleId="812">
    <w:name w:val="Heading 4"/>
    <w:basedOn w:val="808"/>
    <w:link w:val="837"/>
    <w:uiPriority w:val="1"/>
    <w:qFormat/>
    <w:pPr>
      <w:widowControl w:val="false"/>
      <w:pBdr/>
      <w:tabs>
        <w:tab w:val="clear" w:leader="none" w:pos="9639"/>
        <w:tab w:val="clear" w:leader="none" w:pos="9781"/>
      </w:tabs>
      <w:spacing w:before="0"/>
      <w:ind w:hanging="360" w:left="1556"/>
      <w:outlineLvl w:val="3"/>
    </w:pPr>
    <w:rPr>
      <w:rFonts w:ascii="Arial" w:hAnsi="Arial" w:eastAsia="Arial" w:cstheme="minorBidi"/>
      <w:sz w:val="22"/>
      <w:szCs w:val="22"/>
      <w:lang w:val="en-US" w:eastAsia="en-US"/>
    </w:rPr>
  </w:style>
  <w:style w:type="paragraph" w:styleId="813">
    <w:name w:val="Heading 5"/>
    <w:basedOn w:val="808"/>
    <w:next w:val="808"/>
    <w:link w:val="832"/>
    <w:uiPriority w:val="1"/>
    <w:unhideWhenUsed/>
    <w:qFormat/>
    <w:pPr>
      <w:pBdr/>
      <w:spacing w:after="60" w:before="240"/>
      <w:ind/>
      <w:outlineLvl w:val="4"/>
    </w:pPr>
    <w:rPr>
      <w:b/>
      <w:bCs/>
      <w:i/>
      <w:iCs/>
      <w:sz w:val="26"/>
      <w:szCs w:val="26"/>
    </w:rPr>
  </w:style>
  <w:style w:type="paragraph" w:styleId="814">
    <w:name w:val="Heading 9"/>
    <w:basedOn w:val="808"/>
    <w:next w:val="808"/>
    <w:link w:val="818"/>
    <w:uiPriority w:val="9"/>
    <w:qFormat/>
    <w:pPr>
      <w:keepNext w:val="true"/>
      <w:keepLines w:val="true"/>
      <w:pBdr/>
      <w:shd w:val="clear" w:color="auto" w:fill="e0e0e0"/>
      <w:tabs>
        <w:tab w:val="left" w:leader="dot" w:pos="4678"/>
        <w:tab w:val="clear" w:leader="none" w:pos="9639"/>
        <w:tab w:val="clear" w:leader="none" w:pos="9781"/>
        <w:tab w:val="left" w:leader="dot" w:pos="9923"/>
      </w:tabs>
      <w:spacing/>
      <w:ind/>
      <w:jc w:val="both"/>
      <w:outlineLvl w:val="8"/>
    </w:pPr>
    <w:rPr>
      <w:rFonts w:ascii="Cambria" w:hAnsi="Cambria"/>
      <w:i/>
      <w:iCs/>
      <w:color w:val="404040"/>
      <w:szCs w:val="20"/>
    </w:rPr>
  </w:style>
  <w:style w:type="character" w:styleId="815" w:default="1">
    <w:name w:val="Default Paragraph Font"/>
    <w:uiPriority w:val="1"/>
    <w:semiHidden/>
    <w:unhideWhenUsed/>
    <w:pPr>
      <w:pBdr/>
      <w:spacing/>
      <w:ind/>
    </w:pPr>
  </w:style>
  <w:style w:type="table" w:styleId="81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7" w:default="1">
    <w:name w:val="No List"/>
    <w:uiPriority w:val="99"/>
    <w:semiHidden/>
    <w:unhideWhenUsed/>
    <w:pPr>
      <w:pBdr/>
      <w:spacing/>
      <w:ind/>
    </w:pPr>
  </w:style>
  <w:style w:type="character" w:styleId="818" w:customStyle="1">
    <w:name w:val="Titre 9 Car"/>
    <w:link w:val="814"/>
    <w:uiPriority w:val="9"/>
    <w:pPr>
      <w:pBdr/>
      <w:spacing/>
      <w:ind/>
    </w:pPr>
    <w:rPr>
      <w:rFonts w:ascii="Cambria" w:hAnsi="Cambria"/>
      <w:i/>
      <w:iCs/>
      <w:color w:val="404040"/>
      <w:shd w:val="clear" w:color="auto" w:fill="e0e0e0"/>
    </w:rPr>
  </w:style>
  <w:style w:type="paragraph" w:styleId="819">
    <w:name w:val="Header"/>
    <w:basedOn w:val="808"/>
    <w:link w:val="820"/>
    <w:unhideWhenUsed/>
    <w:pPr>
      <w:pBdr/>
      <w:tabs>
        <w:tab w:val="center" w:leader="none" w:pos="4536"/>
        <w:tab w:val="right" w:leader="none" w:pos="9072"/>
      </w:tabs>
      <w:spacing/>
      <w:ind/>
    </w:pPr>
    <w:rPr>
      <w:rFonts w:eastAsia="Calibri"/>
      <w:sz w:val="22"/>
      <w:szCs w:val="22"/>
      <w:lang w:eastAsia="en-US"/>
    </w:rPr>
  </w:style>
  <w:style w:type="character" w:styleId="820" w:customStyle="1">
    <w:name w:val="En-tête Car"/>
    <w:link w:val="819"/>
    <w:pPr>
      <w:pBdr/>
      <w:spacing/>
      <w:ind/>
    </w:pPr>
    <w:rPr>
      <w:rFonts w:ascii="Calibri" w:hAnsi="Calibri" w:eastAsia="Calibri"/>
      <w:sz w:val="22"/>
      <w:szCs w:val="22"/>
      <w:lang w:eastAsia="en-US"/>
    </w:rPr>
  </w:style>
  <w:style w:type="paragraph" w:styleId="821">
    <w:name w:val="Footer"/>
    <w:basedOn w:val="808"/>
    <w:link w:val="822"/>
    <w:uiPriority w:val="99"/>
    <w:unhideWhenUsed/>
    <w:pPr>
      <w:pBdr/>
      <w:tabs>
        <w:tab w:val="center" w:leader="none" w:pos="4536"/>
        <w:tab w:val="right" w:leader="none" w:pos="9072"/>
      </w:tabs>
      <w:spacing/>
      <w:ind/>
    </w:pPr>
    <w:rPr>
      <w:rFonts w:eastAsia="Calibri"/>
      <w:sz w:val="22"/>
      <w:szCs w:val="22"/>
      <w:lang w:eastAsia="en-US"/>
    </w:rPr>
  </w:style>
  <w:style w:type="character" w:styleId="822" w:customStyle="1">
    <w:name w:val="Pied de page Car"/>
    <w:link w:val="821"/>
    <w:uiPriority w:val="99"/>
    <w:pPr>
      <w:pBdr/>
      <w:spacing/>
      <w:ind/>
    </w:pPr>
    <w:rPr>
      <w:rFonts w:ascii="Calibri" w:hAnsi="Calibri" w:eastAsia="Calibri"/>
      <w:sz w:val="22"/>
      <w:szCs w:val="22"/>
      <w:lang w:eastAsia="en-US"/>
    </w:rPr>
  </w:style>
  <w:style w:type="table" w:styleId="823">
    <w:name w:val="Table Grid"/>
    <w:basedOn w:val="816"/>
    <w:uiPriority w:val="59"/>
    <w:pPr>
      <w:pBdr/>
      <w:spacing/>
      <w:ind/>
    </w:pPr>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4">
    <w:name w:val="footnote text"/>
    <w:basedOn w:val="808"/>
    <w:link w:val="825"/>
    <w:uiPriority w:val="99"/>
    <w:pPr>
      <w:pBdr/>
      <w:spacing/>
      <w:ind/>
    </w:pPr>
    <w:rPr>
      <w:szCs w:val="20"/>
    </w:rPr>
  </w:style>
  <w:style w:type="character" w:styleId="825" w:customStyle="1">
    <w:name w:val="Note de bas de page Car"/>
    <w:link w:val="824"/>
    <w:uiPriority w:val="99"/>
    <w:pPr>
      <w:pBdr/>
      <w:spacing/>
      <w:ind/>
    </w:pPr>
    <w:rPr>
      <w:rFonts w:ascii="Calibri" w:hAnsi="Calibri"/>
    </w:rPr>
  </w:style>
  <w:style w:type="character" w:styleId="826">
    <w:name w:val="footnote reference"/>
    <w:uiPriority w:val="99"/>
    <w:pPr>
      <w:pBdr/>
      <w:spacing/>
      <w:ind/>
    </w:pPr>
    <w:rPr>
      <w:vertAlign w:val="superscript"/>
    </w:rPr>
  </w:style>
  <w:style w:type="character" w:styleId="827">
    <w:name w:val="Hyperlink"/>
    <w:pPr>
      <w:pBdr/>
      <w:spacing/>
      <w:ind/>
    </w:pPr>
    <w:rPr>
      <w:color w:val="0000ff"/>
      <w:u w:val="single"/>
    </w:rPr>
  </w:style>
  <w:style w:type="paragraph" w:styleId="828">
    <w:name w:val="Balloon Text"/>
    <w:basedOn w:val="808"/>
    <w:link w:val="829"/>
    <w:pPr>
      <w:pBdr/>
      <w:spacing w:before="0"/>
      <w:ind/>
    </w:pPr>
    <w:rPr>
      <w:rFonts w:ascii="Tahoma" w:hAnsi="Tahoma" w:cs="Tahoma"/>
      <w:sz w:val="16"/>
      <w:szCs w:val="16"/>
    </w:rPr>
  </w:style>
  <w:style w:type="character" w:styleId="829" w:customStyle="1">
    <w:name w:val="Texte de bulles Car"/>
    <w:link w:val="828"/>
    <w:pPr>
      <w:pBdr/>
      <w:spacing/>
      <w:ind/>
    </w:pPr>
    <w:rPr>
      <w:rFonts w:ascii="Tahoma" w:hAnsi="Tahoma" w:cs="Tahoma"/>
      <w:sz w:val="16"/>
      <w:szCs w:val="16"/>
    </w:rPr>
  </w:style>
  <w:style w:type="character" w:styleId="830">
    <w:name w:val="Strong"/>
    <w:qFormat/>
    <w:pPr>
      <w:pBdr/>
      <w:spacing/>
      <w:ind/>
    </w:pPr>
    <w:rPr>
      <w:b/>
      <w:bCs/>
    </w:rPr>
  </w:style>
  <w:style w:type="character" w:styleId="831">
    <w:name w:val="Book Title"/>
    <w:uiPriority w:val="33"/>
    <w:qFormat/>
    <w:pPr>
      <w:pBdr/>
      <w:spacing/>
      <w:ind/>
    </w:pPr>
    <w:rPr>
      <w:b/>
      <w:bCs/>
      <w:smallCaps/>
      <w:spacing w:val="5"/>
    </w:rPr>
  </w:style>
  <w:style w:type="character" w:styleId="832" w:customStyle="1">
    <w:name w:val="Titre 5 Car"/>
    <w:link w:val="813"/>
    <w:semiHidden/>
    <w:pPr>
      <w:pBdr/>
      <w:spacing/>
      <w:ind/>
    </w:pPr>
    <w:rPr>
      <w:rFonts w:ascii="Calibri" w:hAnsi="Calibri" w:eastAsia="Times New Roman" w:cs="Times New Roman"/>
      <w:b/>
      <w:bCs/>
      <w:i/>
      <w:iCs/>
      <w:sz w:val="26"/>
      <w:szCs w:val="26"/>
    </w:rPr>
  </w:style>
  <w:style w:type="paragraph" w:styleId="833">
    <w:name w:val="List Paragraph"/>
    <w:basedOn w:val="808"/>
    <w:uiPriority w:val="72"/>
    <w:qFormat/>
    <w:pPr>
      <w:pBdr/>
      <w:tabs>
        <w:tab w:val="clear" w:leader="none" w:pos="9639"/>
        <w:tab w:val="clear" w:leader="none" w:pos="9781"/>
      </w:tabs>
      <w:spacing w:before="0"/>
      <w:ind w:left="708"/>
    </w:pPr>
    <w:rPr>
      <w:rFonts w:ascii="Open Sans" w:hAnsi="Open Sans" w:eastAsia="SimSun" w:cs="Open Sans"/>
      <w:sz w:val="22"/>
      <w:lang w:eastAsia="ar-SA"/>
    </w:rPr>
  </w:style>
  <w:style w:type="character" w:styleId="834" w:customStyle="1">
    <w:name w:val="Titre 1 Car"/>
    <w:basedOn w:val="815"/>
    <w:link w:val="809"/>
    <w:pPr>
      <w:pBdr/>
      <w:spacing/>
      <w:ind/>
    </w:pPr>
    <w:rPr>
      <w:rFonts w:asciiTheme="majorHAnsi" w:hAnsiTheme="majorHAnsi" w:eastAsiaTheme="majorEastAsia" w:cstheme="majorBidi"/>
      <w:b/>
      <w:bCs/>
      <w:color w:val="365f91" w:themeColor="accent1" w:themeShade="BF"/>
      <w:sz w:val="28"/>
      <w:szCs w:val="28"/>
    </w:rPr>
  </w:style>
  <w:style w:type="character" w:styleId="835" w:customStyle="1">
    <w:name w:val="Titre 2 Car"/>
    <w:basedOn w:val="815"/>
    <w:link w:val="810"/>
    <w:semiHidden/>
    <w:pPr>
      <w:pBdr/>
      <w:spacing/>
      <w:ind/>
    </w:pPr>
    <w:rPr>
      <w:rFonts w:asciiTheme="majorHAnsi" w:hAnsiTheme="majorHAnsi" w:eastAsiaTheme="majorEastAsia" w:cstheme="majorBidi"/>
      <w:b/>
      <w:bCs/>
      <w:color w:val="4f81bd" w:themeColor="accent1"/>
      <w:sz w:val="26"/>
      <w:szCs w:val="26"/>
    </w:rPr>
  </w:style>
  <w:style w:type="character" w:styleId="836" w:customStyle="1">
    <w:name w:val="Titre 3 Car"/>
    <w:basedOn w:val="815"/>
    <w:link w:val="811"/>
    <w:uiPriority w:val="1"/>
    <w:pPr>
      <w:pBdr/>
      <w:spacing/>
      <w:ind/>
    </w:pPr>
    <w:rPr>
      <w:rFonts w:ascii="Arial" w:hAnsi="Arial" w:eastAsia="Arial" w:cstheme="minorBidi"/>
      <w:b/>
      <w:bCs/>
      <w:sz w:val="22"/>
      <w:szCs w:val="22"/>
      <w:lang w:val="en-US" w:eastAsia="en-US"/>
    </w:rPr>
  </w:style>
  <w:style w:type="character" w:styleId="837" w:customStyle="1">
    <w:name w:val="Titre 4 Car"/>
    <w:basedOn w:val="815"/>
    <w:link w:val="812"/>
    <w:uiPriority w:val="1"/>
    <w:pPr>
      <w:pBdr/>
      <w:spacing/>
      <w:ind/>
    </w:pPr>
    <w:rPr>
      <w:rFonts w:ascii="Arial" w:hAnsi="Arial" w:eastAsia="Arial" w:cstheme="minorBidi"/>
      <w:sz w:val="22"/>
      <w:szCs w:val="22"/>
      <w:lang w:val="en-US" w:eastAsia="en-US"/>
    </w:rPr>
  </w:style>
  <w:style w:type="table" w:styleId="838" w:customStyle="1">
    <w:name w:val="Table Normal"/>
    <w:uiPriority w:val="2"/>
    <w:semiHidden/>
    <w:unhideWhenUsed/>
    <w:qFormat/>
    <w:pPr>
      <w:widowControl w:val="false"/>
      <w:pBdr/>
      <w:spacing/>
      <w:ind/>
    </w:pPr>
    <w:rPr>
      <w:rFonts w:asciiTheme="minorHAnsi" w:hAnsiTheme="minorHAnsi" w:eastAsiaTheme="minorHAnsi" w:cstheme="minorBidi"/>
      <w:sz w:val="22"/>
      <w:szCs w:val="22"/>
      <w:lang w:val="en-US" w:eastAsia="en-US"/>
    </w:r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Body Text"/>
    <w:basedOn w:val="808"/>
    <w:link w:val="840"/>
    <w:uiPriority w:val="1"/>
    <w:qFormat/>
    <w:pPr>
      <w:widowControl w:val="false"/>
      <w:pBdr/>
      <w:tabs>
        <w:tab w:val="clear" w:leader="none" w:pos="9639"/>
        <w:tab w:val="clear" w:leader="none" w:pos="9781"/>
      </w:tabs>
      <w:spacing w:before="0"/>
      <w:ind w:left="116"/>
    </w:pPr>
    <w:rPr>
      <w:rFonts w:ascii="Times New Roman" w:hAnsi="Times New Roman" w:cstheme="minorBidi"/>
      <w:szCs w:val="20"/>
      <w:lang w:val="en-US" w:eastAsia="en-US"/>
    </w:rPr>
  </w:style>
  <w:style w:type="character" w:styleId="840" w:customStyle="1">
    <w:name w:val="Corps de texte Car"/>
    <w:basedOn w:val="815"/>
    <w:link w:val="839"/>
    <w:uiPriority w:val="1"/>
    <w:pPr>
      <w:pBdr/>
      <w:spacing/>
      <w:ind/>
    </w:pPr>
    <w:rPr>
      <w:rFonts w:cstheme="minorBidi"/>
      <w:lang w:val="en-US" w:eastAsia="en-US"/>
    </w:rPr>
  </w:style>
  <w:style w:type="paragraph" w:styleId="841" w:customStyle="1">
    <w:name w:val="Table Paragraph"/>
    <w:basedOn w:val="808"/>
    <w:uiPriority w:val="1"/>
    <w:qFormat/>
    <w:pPr>
      <w:widowControl w:val="false"/>
      <w:pBdr/>
      <w:tabs>
        <w:tab w:val="clear" w:leader="none" w:pos="9639"/>
        <w:tab w:val="clear" w:leader="none" w:pos="9781"/>
      </w:tabs>
      <w:spacing w:before="0"/>
      <w:ind/>
    </w:pPr>
    <w:rPr>
      <w:rFonts w:asciiTheme="minorHAnsi" w:hAnsiTheme="minorHAnsi" w:eastAsiaTheme="minorHAnsi" w:cstheme="minorBidi"/>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Université Paris-Sud 11</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Royer</dc:creator>
  <cp:lastModifiedBy>Bourdieu Nathalie</cp:lastModifiedBy>
  <cp:revision>11</cp:revision>
  <dcterms:created xsi:type="dcterms:W3CDTF">2024-06-04T10:17:00Z</dcterms:created>
  <dcterms:modified xsi:type="dcterms:W3CDTF">2025-11-19T11:13:10Z</dcterms:modified>
</cp:coreProperties>
</file>